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33FB1" w14:textId="56820A68" w:rsidR="00C42D69" w:rsidRDefault="00C42D69" w:rsidP="00937E2D">
      <w:pPr>
        <w:jc w:val="right"/>
        <w:rPr>
          <w:rFonts w:cs="Arial"/>
          <w:color w:val="0D0D0D"/>
          <w:szCs w:val="24"/>
        </w:rPr>
      </w:pPr>
    </w:p>
    <w:p w14:paraId="0E890AEE" w14:textId="3B7E06C0" w:rsidR="00612ACC" w:rsidRDefault="00612ACC" w:rsidP="00612ACC">
      <w:pPr>
        <w:pStyle w:val="TableText"/>
        <w:spacing w:before="120" w:after="120"/>
        <w:jc w:val="center"/>
        <w:rPr>
          <w:rFonts w:eastAsia="MS PGothic"/>
          <w:b/>
          <w:bCs/>
          <w:noProof/>
          <w:snapToGrid w:val="0"/>
          <w:color w:val="B52159"/>
          <w:sz w:val="60"/>
          <w:szCs w:val="20"/>
        </w:rPr>
      </w:pPr>
      <w:r w:rsidRPr="00612ACC">
        <w:rPr>
          <w:rFonts w:eastAsia="MS PGothic"/>
          <w:b/>
          <w:bCs/>
          <w:noProof/>
          <w:snapToGrid w:val="0"/>
          <w:color w:val="B52159"/>
          <w:sz w:val="60"/>
          <w:szCs w:val="20"/>
        </w:rPr>
        <w:t>Data Sharing Agreement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1"/>
        <w:gridCol w:w="6400"/>
      </w:tblGrid>
      <w:tr w:rsidR="00612ACC" w:rsidRPr="007D622D" w14:paraId="13152B56" w14:textId="77777777" w:rsidTr="00EE1C07">
        <w:trPr>
          <w:jc w:val="center"/>
        </w:trPr>
        <w:tc>
          <w:tcPr>
            <w:tcW w:w="9621" w:type="dxa"/>
            <w:gridSpan w:val="2"/>
            <w:shd w:val="clear" w:color="auto" w:fill="auto"/>
          </w:tcPr>
          <w:p w14:paraId="5F31C310" w14:textId="77777777" w:rsidR="00612ACC" w:rsidRPr="00040C00" w:rsidRDefault="00612ACC" w:rsidP="00040C00">
            <w:pPr>
              <w:pStyle w:val="TOC1"/>
              <w:rPr>
                <w:rStyle w:val="Tabletextnospace"/>
                <w:rFonts w:ascii="Avenir Book" w:hAnsi="Avenir Book"/>
                <w:color w:val="auto"/>
                <w:sz w:val="24"/>
              </w:rPr>
            </w:pPr>
            <w:r w:rsidRPr="00040C00">
              <w:rPr>
                <w:rStyle w:val="Tabletextnospace"/>
                <w:rFonts w:ascii="Avenir Book" w:hAnsi="Avenir Book"/>
                <w:color w:val="auto"/>
                <w:sz w:val="24"/>
              </w:rPr>
              <w:t xml:space="preserve">Name of Data Sharing Agreement: GP Information Sharing </w:t>
            </w:r>
          </w:p>
        </w:tc>
      </w:tr>
      <w:tr w:rsidR="00612ACC" w:rsidRPr="001A1C55" w14:paraId="5F46B3C9" w14:textId="77777777" w:rsidTr="00EE1C07">
        <w:trPr>
          <w:jc w:val="center"/>
        </w:trPr>
        <w:tc>
          <w:tcPr>
            <w:tcW w:w="3221" w:type="dxa"/>
            <w:shd w:val="clear" w:color="auto" w:fill="auto"/>
            <w:vAlign w:val="center"/>
          </w:tcPr>
          <w:p w14:paraId="2E2C32A6" w14:textId="77777777" w:rsidR="00612ACC" w:rsidRPr="00040C00" w:rsidRDefault="00612ACC" w:rsidP="00EE1C07">
            <w:pPr>
              <w:pStyle w:val="TableText"/>
              <w:spacing w:before="120" w:after="120"/>
              <w:rPr>
                <w:rFonts w:ascii="Avenir Book" w:eastAsia="MS PGothic" w:hAnsi="Avenir Book"/>
                <w:b/>
                <w:color w:val="auto"/>
                <w:sz w:val="24"/>
                <w:szCs w:val="24"/>
              </w:rPr>
            </w:pPr>
            <w:r w:rsidRPr="00040C00">
              <w:rPr>
                <w:rFonts w:ascii="Avenir Book" w:eastAsia="MS PGothic" w:hAnsi="Avenir Book"/>
                <w:b/>
                <w:color w:val="auto"/>
                <w:sz w:val="24"/>
                <w:szCs w:val="24"/>
              </w:rPr>
              <w:t>Between:</w:t>
            </w:r>
          </w:p>
        </w:tc>
        <w:tc>
          <w:tcPr>
            <w:tcW w:w="6400" w:type="dxa"/>
            <w:shd w:val="clear" w:color="auto" w:fill="auto"/>
            <w:vAlign w:val="center"/>
          </w:tcPr>
          <w:p w14:paraId="709FCAD1" w14:textId="6A5A9916" w:rsidR="00612ACC" w:rsidRPr="00040C00" w:rsidRDefault="00612ACC" w:rsidP="00EE1C07">
            <w:pPr>
              <w:pStyle w:val="TableText"/>
              <w:spacing w:before="120" w:after="120"/>
              <w:rPr>
                <w:rFonts w:ascii="Avenir Book" w:eastAsia="MS PGothic" w:hAnsi="Avenir Book"/>
                <w:color w:val="auto"/>
                <w:sz w:val="24"/>
                <w:szCs w:val="24"/>
              </w:rPr>
            </w:pPr>
            <w:r w:rsidRPr="00040C00">
              <w:rPr>
                <w:rFonts w:ascii="Avenir Book" w:eastAsia="MS PGothic" w:hAnsi="Avenir Book"/>
                <w:color w:val="auto"/>
                <w:sz w:val="24"/>
                <w:szCs w:val="24"/>
              </w:rPr>
              <w:t xml:space="preserve">HCRG Care Group  </w:t>
            </w:r>
          </w:p>
          <w:p w14:paraId="3D349CD3" w14:textId="77777777" w:rsidR="00612ACC" w:rsidRPr="00040C00" w:rsidRDefault="00612ACC" w:rsidP="00EE1C07">
            <w:pPr>
              <w:pStyle w:val="TableText"/>
              <w:spacing w:before="120" w:after="120"/>
              <w:rPr>
                <w:rFonts w:ascii="Avenir Book" w:eastAsia="MS PGothic" w:hAnsi="Avenir Book"/>
                <w:color w:val="auto"/>
                <w:sz w:val="24"/>
                <w:szCs w:val="24"/>
              </w:rPr>
            </w:pPr>
            <w:r w:rsidRPr="00040C00">
              <w:rPr>
                <w:rFonts w:ascii="Avenir Book" w:eastAsia="MS PGothic" w:hAnsi="Avenir Book"/>
                <w:color w:val="auto"/>
                <w:sz w:val="24"/>
                <w:szCs w:val="24"/>
              </w:rPr>
              <w:t>and</w:t>
            </w:r>
          </w:p>
          <w:p w14:paraId="26712FE2" w14:textId="77777777" w:rsidR="00612ACC" w:rsidRPr="00040C00" w:rsidRDefault="00612ACC" w:rsidP="00EE1C07">
            <w:pPr>
              <w:rPr>
                <w:rFonts w:eastAsia="MS PGothic" w:cs="Arial"/>
                <w:szCs w:val="24"/>
                <w:shd w:val="clear" w:color="auto" w:fill="FFFFFF"/>
              </w:rPr>
            </w:pPr>
            <w:r w:rsidRPr="00040C00">
              <w:rPr>
                <w:rFonts w:eastAsia="MS PGothic" w:cs="Arial"/>
                <w:szCs w:val="24"/>
                <w:shd w:val="clear" w:color="auto" w:fill="FFFFFF"/>
              </w:rPr>
              <w:t>GPs “Partner Organisation”</w:t>
            </w:r>
          </w:p>
        </w:tc>
      </w:tr>
      <w:tr w:rsidR="00612ACC" w:rsidRPr="003C7EC0" w14:paraId="16A1ABA8" w14:textId="77777777" w:rsidTr="00EE1C07">
        <w:trPr>
          <w:jc w:val="center"/>
        </w:trPr>
        <w:tc>
          <w:tcPr>
            <w:tcW w:w="3221" w:type="dxa"/>
            <w:shd w:val="clear" w:color="auto" w:fill="auto"/>
            <w:vAlign w:val="center"/>
          </w:tcPr>
          <w:p w14:paraId="366C192F" w14:textId="62601219" w:rsidR="00612ACC" w:rsidRPr="00040C00" w:rsidRDefault="00612ACC" w:rsidP="00EE1C07">
            <w:pPr>
              <w:pStyle w:val="TableText"/>
              <w:spacing w:before="120" w:after="120"/>
              <w:rPr>
                <w:rFonts w:ascii="Avenir Book" w:eastAsia="MS PGothic" w:hAnsi="Avenir Book"/>
                <w:b/>
                <w:color w:val="auto"/>
                <w:sz w:val="24"/>
                <w:szCs w:val="24"/>
              </w:rPr>
            </w:pPr>
            <w:r w:rsidRPr="00040C00">
              <w:rPr>
                <w:rFonts w:ascii="Avenir Book" w:eastAsia="MS PGothic" w:hAnsi="Avenir Book"/>
                <w:b/>
                <w:color w:val="auto"/>
                <w:sz w:val="24"/>
                <w:szCs w:val="24"/>
              </w:rPr>
              <w:t>HCRG Care Group Service:</w:t>
            </w:r>
          </w:p>
        </w:tc>
        <w:tc>
          <w:tcPr>
            <w:tcW w:w="6400" w:type="dxa"/>
            <w:shd w:val="clear" w:color="auto" w:fill="auto"/>
            <w:vAlign w:val="center"/>
          </w:tcPr>
          <w:p w14:paraId="6C0F00E1" w14:textId="77777777" w:rsidR="00612ACC" w:rsidRPr="00040C00" w:rsidRDefault="00612ACC" w:rsidP="00EE1C07">
            <w:pPr>
              <w:pStyle w:val="TableText"/>
              <w:spacing w:before="120" w:after="120"/>
              <w:rPr>
                <w:rFonts w:ascii="Avenir Book" w:eastAsia="MS PGothic" w:hAnsi="Avenir Book"/>
                <w:color w:val="auto"/>
                <w:sz w:val="24"/>
                <w:szCs w:val="24"/>
              </w:rPr>
            </w:pPr>
            <w:r w:rsidRPr="00040C00">
              <w:rPr>
                <w:rFonts w:ascii="Avenir Book" w:eastAsia="MS PGothic" w:hAnsi="Avenir Book"/>
                <w:color w:val="auto"/>
                <w:sz w:val="24"/>
                <w:szCs w:val="24"/>
              </w:rPr>
              <w:t xml:space="preserve">Adult Community Services </w:t>
            </w:r>
          </w:p>
        </w:tc>
      </w:tr>
      <w:tr w:rsidR="00612ACC" w:rsidRPr="00774FE9" w14:paraId="581023F1" w14:textId="77777777" w:rsidTr="00EE1C07">
        <w:trPr>
          <w:jc w:val="center"/>
        </w:trPr>
        <w:tc>
          <w:tcPr>
            <w:tcW w:w="3221" w:type="dxa"/>
            <w:shd w:val="clear" w:color="auto" w:fill="auto"/>
            <w:vAlign w:val="center"/>
          </w:tcPr>
          <w:p w14:paraId="5342FF82" w14:textId="77777777" w:rsidR="00612ACC" w:rsidRPr="00040C00" w:rsidRDefault="00612ACC" w:rsidP="00EE1C07">
            <w:pPr>
              <w:pStyle w:val="TableText"/>
              <w:spacing w:before="120" w:after="120"/>
              <w:rPr>
                <w:rFonts w:ascii="Avenir Book" w:eastAsia="MS PGothic" w:hAnsi="Avenir Book"/>
                <w:b/>
                <w:color w:val="auto"/>
                <w:sz w:val="24"/>
                <w:szCs w:val="24"/>
              </w:rPr>
            </w:pPr>
            <w:r w:rsidRPr="00040C00">
              <w:rPr>
                <w:rFonts w:ascii="Avenir Book" w:eastAsia="MS PGothic" w:hAnsi="Avenir Book"/>
                <w:b/>
                <w:color w:val="auto"/>
                <w:sz w:val="24"/>
                <w:szCs w:val="24"/>
              </w:rPr>
              <w:t>Brief outline of agreement:</w:t>
            </w:r>
          </w:p>
        </w:tc>
        <w:tc>
          <w:tcPr>
            <w:tcW w:w="6400" w:type="dxa"/>
            <w:shd w:val="clear" w:color="auto" w:fill="auto"/>
            <w:vAlign w:val="center"/>
          </w:tcPr>
          <w:p w14:paraId="4C50EFE6" w14:textId="77777777" w:rsidR="00612ACC" w:rsidRPr="00040C00" w:rsidRDefault="00612ACC" w:rsidP="00EE1C07">
            <w:pPr>
              <w:pStyle w:val="TableText"/>
              <w:spacing w:before="120" w:after="120" w:line="288" w:lineRule="atLeast"/>
              <w:rPr>
                <w:rFonts w:ascii="Avenir Book" w:hAnsi="Avenir Book" w:cs="Tahoma"/>
                <w:color w:val="auto"/>
                <w:sz w:val="24"/>
                <w:szCs w:val="24"/>
              </w:rPr>
            </w:pPr>
            <w:r w:rsidRPr="00040C00">
              <w:rPr>
                <w:rFonts w:ascii="Avenir Book" w:hAnsi="Avenir Book" w:cs="Tahoma"/>
                <w:color w:val="auto"/>
                <w:sz w:val="24"/>
                <w:szCs w:val="24"/>
              </w:rPr>
              <w:t xml:space="preserve">To deliver health care to clients for direct care purposes and to allow data sharing of care records through EMIS for EMIS practices to increase the quality of care. </w:t>
            </w:r>
            <w:r w:rsidRPr="00040C00">
              <w:rPr>
                <w:rStyle w:val="Tabletextnospace"/>
                <w:rFonts w:ascii="Avenir Book" w:hAnsi="Avenir Book"/>
                <w:color w:val="auto"/>
                <w:sz w:val="24"/>
                <w:szCs w:val="24"/>
              </w:rPr>
              <w:t xml:space="preserve"> </w:t>
            </w:r>
            <w:r w:rsidRPr="00040C00">
              <w:rPr>
                <w:rFonts w:ascii="Avenir Book" w:hAnsi="Avenir Book" w:cs="Tahoma"/>
                <w:color w:val="auto"/>
                <w:sz w:val="24"/>
                <w:szCs w:val="24"/>
              </w:rPr>
              <w:t>This will be a two-way sharing initiative.</w:t>
            </w:r>
          </w:p>
        </w:tc>
      </w:tr>
      <w:tr w:rsidR="00612ACC" w:rsidRPr="00B20B4A" w14:paraId="5261F86E" w14:textId="77777777" w:rsidTr="00EE1C07">
        <w:trPr>
          <w:jc w:val="center"/>
        </w:trPr>
        <w:tc>
          <w:tcPr>
            <w:tcW w:w="3221" w:type="dxa"/>
            <w:shd w:val="clear" w:color="auto" w:fill="auto"/>
            <w:vAlign w:val="center"/>
          </w:tcPr>
          <w:p w14:paraId="7E3FC923" w14:textId="77777777" w:rsidR="00612ACC" w:rsidRPr="00040C00" w:rsidRDefault="00612ACC" w:rsidP="00EE1C07">
            <w:pPr>
              <w:pStyle w:val="TableText"/>
              <w:spacing w:before="120" w:after="120"/>
              <w:rPr>
                <w:rFonts w:ascii="Avenir Book" w:eastAsia="MS PGothic" w:hAnsi="Avenir Book"/>
                <w:b/>
                <w:color w:val="auto"/>
                <w:sz w:val="24"/>
                <w:szCs w:val="24"/>
              </w:rPr>
            </w:pPr>
            <w:r w:rsidRPr="00040C00">
              <w:rPr>
                <w:rFonts w:ascii="Avenir Book" w:eastAsia="MS PGothic" w:hAnsi="Avenir Book"/>
                <w:b/>
                <w:color w:val="auto"/>
                <w:sz w:val="24"/>
                <w:szCs w:val="24"/>
              </w:rPr>
              <w:t>Date of agreement:</w:t>
            </w:r>
          </w:p>
        </w:tc>
        <w:tc>
          <w:tcPr>
            <w:tcW w:w="6400" w:type="dxa"/>
            <w:shd w:val="clear" w:color="auto" w:fill="auto"/>
            <w:vAlign w:val="center"/>
          </w:tcPr>
          <w:p w14:paraId="701435D4" w14:textId="3CFE4FD0" w:rsidR="00612ACC" w:rsidRPr="00040C00" w:rsidRDefault="00057F9E" w:rsidP="00EE1C07">
            <w:pPr>
              <w:pStyle w:val="TableText"/>
              <w:spacing w:before="120" w:after="120"/>
              <w:rPr>
                <w:rFonts w:ascii="Avenir Book" w:eastAsia="MS PGothic" w:hAnsi="Avenir Book"/>
                <w:color w:val="auto"/>
                <w:sz w:val="24"/>
                <w:szCs w:val="24"/>
              </w:rPr>
            </w:pPr>
            <w:r>
              <w:rPr>
                <w:rFonts w:ascii="Avenir Book" w:eastAsia="MS PGothic" w:hAnsi="Avenir Book"/>
                <w:color w:val="auto"/>
                <w:sz w:val="24"/>
                <w:szCs w:val="24"/>
              </w:rPr>
              <w:t>September 2022</w:t>
            </w:r>
          </w:p>
        </w:tc>
      </w:tr>
      <w:tr w:rsidR="00612ACC" w:rsidRPr="00B20B4A" w14:paraId="5687DF46" w14:textId="77777777" w:rsidTr="00EE1C07">
        <w:trPr>
          <w:jc w:val="center"/>
        </w:trPr>
        <w:tc>
          <w:tcPr>
            <w:tcW w:w="3221" w:type="dxa"/>
            <w:shd w:val="clear" w:color="auto" w:fill="auto"/>
            <w:vAlign w:val="center"/>
          </w:tcPr>
          <w:p w14:paraId="13847BE4" w14:textId="77777777" w:rsidR="00612ACC" w:rsidRPr="00040C00" w:rsidRDefault="00612ACC" w:rsidP="00EE1C07">
            <w:pPr>
              <w:pStyle w:val="TableText"/>
              <w:spacing w:before="120" w:after="120"/>
              <w:rPr>
                <w:rFonts w:ascii="Avenir Book" w:eastAsia="MS PGothic" w:hAnsi="Avenir Book"/>
                <w:b/>
                <w:color w:val="auto"/>
                <w:sz w:val="24"/>
                <w:szCs w:val="24"/>
              </w:rPr>
            </w:pPr>
            <w:r w:rsidRPr="00040C00">
              <w:rPr>
                <w:rFonts w:ascii="Avenir Book" w:eastAsia="MS PGothic" w:hAnsi="Avenir Book"/>
                <w:b/>
                <w:color w:val="auto"/>
                <w:sz w:val="24"/>
                <w:szCs w:val="24"/>
              </w:rPr>
              <w:t>Next date of review:</w:t>
            </w:r>
          </w:p>
        </w:tc>
        <w:tc>
          <w:tcPr>
            <w:tcW w:w="6400" w:type="dxa"/>
            <w:shd w:val="clear" w:color="auto" w:fill="auto"/>
            <w:vAlign w:val="center"/>
          </w:tcPr>
          <w:p w14:paraId="5C918AD4" w14:textId="02662AA5" w:rsidR="00612ACC" w:rsidRPr="00040C00" w:rsidRDefault="00057F9E" w:rsidP="00EE1C07">
            <w:pPr>
              <w:pStyle w:val="TableText"/>
              <w:spacing w:before="120" w:after="120"/>
              <w:rPr>
                <w:rFonts w:ascii="Avenir Book" w:eastAsia="MS PGothic" w:hAnsi="Avenir Book"/>
                <w:color w:val="auto"/>
                <w:sz w:val="24"/>
                <w:szCs w:val="24"/>
              </w:rPr>
            </w:pPr>
            <w:r>
              <w:rPr>
                <w:rFonts w:ascii="Avenir Book" w:eastAsia="MS PGothic" w:hAnsi="Avenir Book"/>
                <w:color w:val="auto"/>
                <w:sz w:val="24"/>
                <w:szCs w:val="24"/>
              </w:rPr>
              <w:t>September 2024</w:t>
            </w:r>
          </w:p>
        </w:tc>
      </w:tr>
    </w:tbl>
    <w:p w14:paraId="6CD5BFF3" w14:textId="1C67FC05" w:rsidR="00612ACC" w:rsidRDefault="00612ACC" w:rsidP="00612ACC">
      <w:pPr>
        <w:pStyle w:val="TableText"/>
        <w:spacing w:before="120" w:after="120"/>
        <w:rPr>
          <w:rFonts w:eastAsia="MS PGothic"/>
          <w:b/>
          <w:bCs/>
          <w:noProof/>
          <w:snapToGrid w:val="0"/>
          <w:color w:val="B52159"/>
          <w:sz w:val="6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0"/>
        <w:gridCol w:w="1611"/>
        <w:gridCol w:w="3200"/>
        <w:gridCol w:w="3200"/>
      </w:tblGrid>
      <w:tr w:rsidR="00612ACC" w:rsidRPr="00B20B4A" w14:paraId="140BDA47" w14:textId="77777777" w:rsidTr="00EE1C07">
        <w:trPr>
          <w:jc w:val="center"/>
        </w:trPr>
        <w:tc>
          <w:tcPr>
            <w:tcW w:w="9621" w:type="dxa"/>
            <w:gridSpan w:val="4"/>
            <w:shd w:val="clear" w:color="auto" w:fill="auto"/>
            <w:vAlign w:val="center"/>
          </w:tcPr>
          <w:p w14:paraId="047B94E5" w14:textId="77777777" w:rsidR="00612ACC" w:rsidRPr="00612ACC" w:rsidRDefault="00612ACC" w:rsidP="00EE1C07">
            <w:pPr>
              <w:pStyle w:val="TableText"/>
              <w:spacing w:before="120" w:after="120"/>
              <w:rPr>
                <w:rFonts w:ascii="Avenir Book" w:eastAsia="MS PGothic" w:hAnsi="Avenir Book"/>
                <w:b/>
                <w:sz w:val="24"/>
                <w:szCs w:val="24"/>
              </w:rPr>
            </w:pPr>
            <w:r w:rsidRPr="00612ACC">
              <w:rPr>
                <w:rFonts w:ascii="Avenir Book" w:eastAsia="MS PGothic" w:hAnsi="Avenir Book"/>
                <w:b/>
                <w:sz w:val="24"/>
                <w:szCs w:val="24"/>
              </w:rPr>
              <w:t>Version Control</w:t>
            </w:r>
          </w:p>
        </w:tc>
      </w:tr>
      <w:tr w:rsidR="00612ACC" w:rsidRPr="00426FF7" w14:paraId="58BBBA53" w14:textId="77777777" w:rsidTr="00EE1C07">
        <w:trPr>
          <w:jc w:val="center"/>
        </w:trPr>
        <w:tc>
          <w:tcPr>
            <w:tcW w:w="1610" w:type="dxa"/>
            <w:shd w:val="clear" w:color="auto" w:fill="auto"/>
          </w:tcPr>
          <w:p w14:paraId="25C19B67" w14:textId="77777777" w:rsidR="00612ACC" w:rsidRPr="00426FF7" w:rsidRDefault="00612ACC" w:rsidP="00EE1C07">
            <w:pPr>
              <w:pStyle w:val="TableText"/>
              <w:spacing w:before="120" w:after="120"/>
              <w:rPr>
                <w:rFonts w:ascii="Avenir Book" w:eastAsia="MS PGothic" w:hAnsi="Avenir Book"/>
                <w:bCs/>
                <w:sz w:val="24"/>
                <w:szCs w:val="24"/>
              </w:rPr>
            </w:pPr>
            <w:r w:rsidRPr="00426FF7">
              <w:rPr>
                <w:rFonts w:ascii="Avenir Book" w:eastAsia="MS PGothic" w:hAnsi="Avenir Book"/>
                <w:bCs/>
                <w:sz w:val="24"/>
                <w:szCs w:val="24"/>
              </w:rPr>
              <w:t>Date</w:t>
            </w:r>
          </w:p>
        </w:tc>
        <w:tc>
          <w:tcPr>
            <w:tcW w:w="1611" w:type="dxa"/>
            <w:shd w:val="clear" w:color="auto" w:fill="auto"/>
          </w:tcPr>
          <w:p w14:paraId="0F738E72" w14:textId="77777777" w:rsidR="00612ACC" w:rsidRPr="00426FF7" w:rsidRDefault="00612ACC" w:rsidP="00EE1C07">
            <w:pPr>
              <w:pStyle w:val="TableText"/>
              <w:spacing w:before="120" w:after="120"/>
              <w:rPr>
                <w:rFonts w:ascii="Avenir Book" w:eastAsia="MS PGothic" w:hAnsi="Avenir Book"/>
                <w:bCs/>
                <w:sz w:val="24"/>
                <w:szCs w:val="24"/>
              </w:rPr>
            </w:pPr>
            <w:r w:rsidRPr="00426FF7">
              <w:rPr>
                <w:rFonts w:ascii="Avenir Book" w:eastAsia="MS PGothic" w:hAnsi="Avenir Book"/>
                <w:bCs/>
                <w:sz w:val="24"/>
                <w:szCs w:val="24"/>
              </w:rPr>
              <w:t>Status</w:t>
            </w:r>
          </w:p>
        </w:tc>
        <w:tc>
          <w:tcPr>
            <w:tcW w:w="3200" w:type="dxa"/>
            <w:shd w:val="clear" w:color="auto" w:fill="auto"/>
          </w:tcPr>
          <w:p w14:paraId="5F2C5E97" w14:textId="77777777" w:rsidR="00612ACC" w:rsidRPr="00426FF7" w:rsidRDefault="00612ACC" w:rsidP="00EE1C07">
            <w:pPr>
              <w:pStyle w:val="TableText"/>
              <w:spacing w:before="120" w:after="120"/>
              <w:rPr>
                <w:rFonts w:ascii="Avenir Book" w:eastAsia="MS PGothic" w:hAnsi="Avenir Book"/>
                <w:bCs/>
                <w:sz w:val="24"/>
                <w:szCs w:val="24"/>
              </w:rPr>
            </w:pPr>
            <w:r w:rsidRPr="00426FF7">
              <w:rPr>
                <w:rFonts w:ascii="Avenir Book" w:eastAsia="MS PGothic" w:hAnsi="Avenir Book"/>
                <w:bCs/>
                <w:sz w:val="24"/>
                <w:szCs w:val="24"/>
              </w:rPr>
              <w:t>Reason for update</w:t>
            </w:r>
          </w:p>
        </w:tc>
        <w:tc>
          <w:tcPr>
            <w:tcW w:w="3200" w:type="dxa"/>
            <w:shd w:val="clear" w:color="auto" w:fill="auto"/>
          </w:tcPr>
          <w:p w14:paraId="4435A304" w14:textId="77777777" w:rsidR="00612ACC" w:rsidRPr="00426FF7" w:rsidRDefault="00612ACC" w:rsidP="00EE1C07">
            <w:pPr>
              <w:pStyle w:val="TableText"/>
              <w:spacing w:before="120" w:after="120"/>
              <w:rPr>
                <w:rFonts w:ascii="Avenir Book" w:eastAsia="MS PGothic" w:hAnsi="Avenir Book"/>
                <w:bCs/>
                <w:sz w:val="24"/>
                <w:szCs w:val="24"/>
              </w:rPr>
            </w:pPr>
            <w:r w:rsidRPr="00426FF7">
              <w:rPr>
                <w:rFonts w:ascii="Avenir Book" w:eastAsia="MS PGothic" w:hAnsi="Avenir Book"/>
                <w:bCs/>
                <w:sz w:val="24"/>
                <w:szCs w:val="24"/>
              </w:rPr>
              <w:t>Reviewed by</w:t>
            </w:r>
          </w:p>
        </w:tc>
      </w:tr>
      <w:tr w:rsidR="00612ACC" w:rsidRPr="00426FF7" w14:paraId="239D9E6B" w14:textId="77777777" w:rsidTr="00EE1C07">
        <w:trPr>
          <w:jc w:val="center"/>
        </w:trPr>
        <w:tc>
          <w:tcPr>
            <w:tcW w:w="1610" w:type="dxa"/>
            <w:shd w:val="clear" w:color="auto" w:fill="auto"/>
          </w:tcPr>
          <w:p w14:paraId="34E7F53E" w14:textId="77777777" w:rsidR="00612ACC" w:rsidRPr="00426FF7" w:rsidRDefault="00612ACC" w:rsidP="00612ACC">
            <w:pPr>
              <w:pStyle w:val="TableText"/>
              <w:spacing w:before="120" w:after="120"/>
              <w:rPr>
                <w:rFonts w:ascii="Avenir Book" w:eastAsia="MS PGothic" w:hAnsi="Avenir Book"/>
                <w:bCs/>
                <w:sz w:val="24"/>
                <w:szCs w:val="24"/>
              </w:rPr>
            </w:pPr>
            <w:r w:rsidRPr="00426FF7">
              <w:rPr>
                <w:rFonts w:ascii="Avenir Book" w:eastAsia="MS PGothic" w:hAnsi="Avenir Book"/>
                <w:bCs/>
                <w:sz w:val="24"/>
                <w:szCs w:val="24"/>
              </w:rPr>
              <w:t>11/08/2020</w:t>
            </w:r>
          </w:p>
        </w:tc>
        <w:tc>
          <w:tcPr>
            <w:tcW w:w="1611" w:type="dxa"/>
            <w:shd w:val="clear" w:color="auto" w:fill="auto"/>
          </w:tcPr>
          <w:p w14:paraId="41B8255D" w14:textId="77777777" w:rsidR="00612ACC" w:rsidRPr="00426FF7" w:rsidRDefault="00612ACC" w:rsidP="00612ACC">
            <w:pPr>
              <w:pStyle w:val="TableText"/>
              <w:spacing w:before="120" w:after="120"/>
              <w:rPr>
                <w:rFonts w:ascii="Avenir Book" w:eastAsia="MS PGothic" w:hAnsi="Avenir Book"/>
                <w:bCs/>
                <w:sz w:val="24"/>
                <w:szCs w:val="24"/>
              </w:rPr>
            </w:pPr>
            <w:r w:rsidRPr="00426FF7">
              <w:rPr>
                <w:rFonts w:ascii="Avenir Book" w:eastAsia="MS PGothic" w:hAnsi="Avenir Book"/>
                <w:bCs/>
                <w:sz w:val="24"/>
                <w:szCs w:val="24"/>
              </w:rPr>
              <w:t>Draft</w:t>
            </w:r>
          </w:p>
        </w:tc>
        <w:tc>
          <w:tcPr>
            <w:tcW w:w="3200" w:type="dxa"/>
            <w:shd w:val="clear" w:color="auto" w:fill="auto"/>
          </w:tcPr>
          <w:p w14:paraId="507E3275" w14:textId="77777777" w:rsidR="00612ACC" w:rsidRPr="00426FF7" w:rsidRDefault="00612ACC" w:rsidP="00612ACC">
            <w:pPr>
              <w:pStyle w:val="TableText"/>
              <w:spacing w:before="120" w:after="120"/>
              <w:rPr>
                <w:rFonts w:ascii="Avenir Book" w:eastAsia="MS PGothic" w:hAnsi="Avenir Book"/>
                <w:bCs/>
                <w:sz w:val="24"/>
                <w:szCs w:val="24"/>
              </w:rPr>
            </w:pPr>
            <w:r w:rsidRPr="00426FF7">
              <w:rPr>
                <w:rFonts w:ascii="Avenir Book" w:eastAsia="MS PGothic" w:hAnsi="Avenir Book"/>
                <w:bCs/>
                <w:sz w:val="24"/>
                <w:szCs w:val="24"/>
              </w:rPr>
              <w:t xml:space="preserve">Draft for consideration by GP practices </w:t>
            </w:r>
          </w:p>
        </w:tc>
        <w:tc>
          <w:tcPr>
            <w:tcW w:w="3200" w:type="dxa"/>
            <w:shd w:val="clear" w:color="auto" w:fill="auto"/>
          </w:tcPr>
          <w:p w14:paraId="14628BE5" w14:textId="77777777" w:rsidR="00612ACC" w:rsidRPr="00426FF7" w:rsidRDefault="00612ACC" w:rsidP="00612ACC">
            <w:pPr>
              <w:pStyle w:val="TableText"/>
              <w:spacing w:before="120" w:after="120"/>
              <w:rPr>
                <w:rFonts w:ascii="Avenir Book" w:eastAsia="MS PGothic" w:hAnsi="Avenir Book"/>
                <w:bCs/>
                <w:sz w:val="24"/>
                <w:szCs w:val="24"/>
              </w:rPr>
            </w:pPr>
            <w:r w:rsidRPr="00426FF7">
              <w:rPr>
                <w:rFonts w:ascii="Avenir Book" w:eastAsia="MS PGothic" w:hAnsi="Avenir Book"/>
                <w:bCs/>
                <w:sz w:val="24"/>
                <w:szCs w:val="24"/>
              </w:rPr>
              <w:t xml:space="preserve">V1.0 Antje </w:t>
            </w:r>
            <w:proofErr w:type="spellStart"/>
            <w:r w:rsidRPr="00426FF7">
              <w:rPr>
                <w:rFonts w:ascii="Avenir Book" w:eastAsia="MS PGothic" w:hAnsi="Avenir Book"/>
                <w:bCs/>
                <w:sz w:val="24"/>
                <w:szCs w:val="24"/>
              </w:rPr>
              <w:t>Hirschmiller</w:t>
            </w:r>
            <w:proofErr w:type="spellEnd"/>
          </w:p>
        </w:tc>
      </w:tr>
      <w:tr w:rsidR="00612ACC" w:rsidRPr="00426FF7" w14:paraId="3F456F91" w14:textId="77777777" w:rsidTr="00EE1C07">
        <w:trPr>
          <w:jc w:val="center"/>
        </w:trPr>
        <w:tc>
          <w:tcPr>
            <w:tcW w:w="1610" w:type="dxa"/>
            <w:shd w:val="clear" w:color="auto" w:fill="auto"/>
          </w:tcPr>
          <w:p w14:paraId="70D33A9F" w14:textId="77777777" w:rsidR="00612ACC" w:rsidRPr="00426FF7" w:rsidRDefault="00612ACC" w:rsidP="00612ACC">
            <w:pPr>
              <w:pStyle w:val="TableText"/>
              <w:spacing w:before="120" w:after="120"/>
              <w:rPr>
                <w:rFonts w:ascii="Avenir Book" w:eastAsia="MS PGothic" w:hAnsi="Avenir Book"/>
                <w:bCs/>
                <w:sz w:val="24"/>
                <w:szCs w:val="24"/>
              </w:rPr>
            </w:pPr>
            <w:r w:rsidRPr="00426FF7">
              <w:rPr>
                <w:rFonts w:ascii="Avenir Book" w:eastAsia="MS PGothic" w:hAnsi="Avenir Book"/>
                <w:bCs/>
                <w:sz w:val="24"/>
                <w:szCs w:val="24"/>
              </w:rPr>
              <w:t>19/01/2021</w:t>
            </w:r>
          </w:p>
        </w:tc>
        <w:tc>
          <w:tcPr>
            <w:tcW w:w="1611" w:type="dxa"/>
            <w:shd w:val="clear" w:color="auto" w:fill="auto"/>
          </w:tcPr>
          <w:p w14:paraId="727CD819" w14:textId="2E7AD441" w:rsidR="00612ACC" w:rsidRPr="00426FF7" w:rsidRDefault="00351BFB" w:rsidP="00612ACC">
            <w:pPr>
              <w:pStyle w:val="TableText"/>
              <w:spacing w:before="120" w:after="120"/>
              <w:rPr>
                <w:rFonts w:ascii="Avenir Book" w:eastAsia="MS PGothic" w:hAnsi="Avenir Book"/>
                <w:bCs/>
                <w:sz w:val="24"/>
                <w:szCs w:val="24"/>
              </w:rPr>
            </w:pPr>
            <w:r w:rsidRPr="00426FF7">
              <w:rPr>
                <w:rFonts w:ascii="Avenir Book" w:eastAsia="MS PGothic" w:hAnsi="Avenir Book"/>
                <w:bCs/>
                <w:sz w:val="24"/>
                <w:szCs w:val="24"/>
              </w:rPr>
              <w:t>Version</w:t>
            </w:r>
          </w:p>
        </w:tc>
        <w:tc>
          <w:tcPr>
            <w:tcW w:w="3200" w:type="dxa"/>
            <w:shd w:val="clear" w:color="auto" w:fill="auto"/>
          </w:tcPr>
          <w:p w14:paraId="3A7B3E7A" w14:textId="77777777" w:rsidR="00612ACC" w:rsidRPr="00426FF7" w:rsidRDefault="00612ACC" w:rsidP="00612ACC">
            <w:pPr>
              <w:pStyle w:val="TableText"/>
              <w:spacing w:before="120" w:after="120"/>
              <w:rPr>
                <w:rFonts w:ascii="Avenir Book" w:eastAsia="MS PGothic" w:hAnsi="Avenir Book"/>
                <w:bCs/>
                <w:sz w:val="24"/>
                <w:szCs w:val="24"/>
              </w:rPr>
            </w:pPr>
            <w:r w:rsidRPr="00426FF7">
              <w:rPr>
                <w:rFonts w:ascii="Avenir Book" w:eastAsia="MS PGothic" w:hAnsi="Avenir Book"/>
                <w:bCs/>
                <w:sz w:val="24"/>
                <w:szCs w:val="24"/>
              </w:rPr>
              <w:t>Consideration of CCG comments</w:t>
            </w:r>
          </w:p>
        </w:tc>
        <w:tc>
          <w:tcPr>
            <w:tcW w:w="3200" w:type="dxa"/>
            <w:shd w:val="clear" w:color="auto" w:fill="auto"/>
          </w:tcPr>
          <w:p w14:paraId="2518B0DA" w14:textId="53E2101C" w:rsidR="00612ACC" w:rsidRPr="00426FF7" w:rsidRDefault="00612ACC" w:rsidP="00612ACC">
            <w:pPr>
              <w:pStyle w:val="TableText"/>
              <w:spacing w:before="120" w:after="120"/>
              <w:rPr>
                <w:rFonts w:ascii="Avenir Book" w:eastAsia="MS PGothic" w:hAnsi="Avenir Book"/>
                <w:bCs/>
                <w:sz w:val="24"/>
                <w:szCs w:val="24"/>
              </w:rPr>
            </w:pPr>
            <w:r w:rsidRPr="00426FF7">
              <w:rPr>
                <w:rFonts w:ascii="Avenir Book" w:eastAsia="MS PGothic" w:hAnsi="Avenir Book"/>
                <w:bCs/>
                <w:sz w:val="24"/>
                <w:szCs w:val="24"/>
              </w:rPr>
              <w:t xml:space="preserve">V1.1 Antje </w:t>
            </w:r>
            <w:proofErr w:type="spellStart"/>
            <w:r w:rsidRPr="00426FF7">
              <w:rPr>
                <w:rFonts w:ascii="Avenir Book" w:eastAsia="MS PGothic" w:hAnsi="Avenir Book"/>
                <w:bCs/>
                <w:sz w:val="24"/>
                <w:szCs w:val="24"/>
              </w:rPr>
              <w:t>Hirschmiller</w:t>
            </w:r>
            <w:proofErr w:type="spellEnd"/>
          </w:p>
        </w:tc>
      </w:tr>
      <w:tr w:rsidR="00612ACC" w:rsidRPr="00426FF7" w14:paraId="52878606" w14:textId="77777777" w:rsidTr="00EE1C07">
        <w:trPr>
          <w:jc w:val="center"/>
        </w:trPr>
        <w:tc>
          <w:tcPr>
            <w:tcW w:w="1610" w:type="dxa"/>
            <w:shd w:val="clear" w:color="auto" w:fill="auto"/>
          </w:tcPr>
          <w:p w14:paraId="65FB835D" w14:textId="0AA267DA" w:rsidR="00612ACC" w:rsidRPr="00426FF7" w:rsidRDefault="00351BFB" w:rsidP="00612ACC">
            <w:pPr>
              <w:pStyle w:val="TableText"/>
              <w:spacing w:before="120" w:after="120"/>
              <w:rPr>
                <w:rFonts w:ascii="Avenir Book" w:eastAsia="MS PGothic" w:hAnsi="Avenir Book"/>
                <w:bCs/>
                <w:sz w:val="24"/>
                <w:szCs w:val="24"/>
              </w:rPr>
            </w:pPr>
            <w:r w:rsidRPr="00426FF7">
              <w:rPr>
                <w:rFonts w:ascii="Avenir Book" w:eastAsia="MS PGothic" w:hAnsi="Avenir Book"/>
                <w:bCs/>
                <w:sz w:val="24"/>
                <w:szCs w:val="24"/>
              </w:rPr>
              <w:t>31/03/2021</w:t>
            </w:r>
          </w:p>
        </w:tc>
        <w:tc>
          <w:tcPr>
            <w:tcW w:w="1611" w:type="dxa"/>
            <w:shd w:val="clear" w:color="auto" w:fill="auto"/>
          </w:tcPr>
          <w:p w14:paraId="7CEB7514" w14:textId="448213AF" w:rsidR="00612ACC" w:rsidRPr="00426FF7" w:rsidRDefault="00351BFB" w:rsidP="00612ACC">
            <w:pPr>
              <w:pStyle w:val="TableText"/>
              <w:spacing w:before="120" w:after="120"/>
              <w:rPr>
                <w:rFonts w:ascii="Avenir Book" w:eastAsia="MS PGothic" w:hAnsi="Avenir Book"/>
                <w:bCs/>
                <w:sz w:val="24"/>
                <w:szCs w:val="24"/>
              </w:rPr>
            </w:pPr>
            <w:r w:rsidRPr="00426FF7">
              <w:rPr>
                <w:rFonts w:ascii="Avenir Book" w:eastAsia="MS PGothic" w:hAnsi="Avenir Book"/>
                <w:bCs/>
                <w:sz w:val="24"/>
                <w:szCs w:val="24"/>
              </w:rPr>
              <w:t>Final Signed</w:t>
            </w:r>
          </w:p>
        </w:tc>
        <w:tc>
          <w:tcPr>
            <w:tcW w:w="3200" w:type="dxa"/>
            <w:shd w:val="clear" w:color="auto" w:fill="auto"/>
          </w:tcPr>
          <w:p w14:paraId="6FF7687D" w14:textId="2441B0B7" w:rsidR="00612ACC" w:rsidRPr="00426FF7" w:rsidRDefault="00351BFB" w:rsidP="00612ACC">
            <w:pPr>
              <w:pStyle w:val="TableText"/>
              <w:spacing w:before="120" w:after="120"/>
              <w:rPr>
                <w:rFonts w:ascii="Avenir Book" w:eastAsia="MS PGothic" w:hAnsi="Avenir Book"/>
                <w:bCs/>
                <w:sz w:val="24"/>
                <w:szCs w:val="24"/>
              </w:rPr>
            </w:pPr>
            <w:r w:rsidRPr="00426FF7">
              <w:rPr>
                <w:rFonts w:ascii="Avenir Book" w:eastAsia="MS PGothic" w:hAnsi="Avenir Book"/>
                <w:bCs/>
                <w:sz w:val="24"/>
                <w:szCs w:val="24"/>
              </w:rPr>
              <w:t xml:space="preserve">Minor changes on request GP DPO, signatures, update of Records Management Code of Practice to 2020 version </w:t>
            </w:r>
          </w:p>
        </w:tc>
        <w:tc>
          <w:tcPr>
            <w:tcW w:w="3200" w:type="dxa"/>
            <w:shd w:val="clear" w:color="auto" w:fill="auto"/>
          </w:tcPr>
          <w:p w14:paraId="017076BB" w14:textId="67DDF7AB" w:rsidR="00612ACC" w:rsidRPr="00426FF7" w:rsidRDefault="00351BFB" w:rsidP="00612ACC">
            <w:pPr>
              <w:pStyle w:val="TableText"/>
              <w:spacing w:before="120" w:after="120"/>
              <w:rPr>
                <w:rFonts w:ascii="Avenir Book" w:eastAsia="MS PGothic" w:hAnsi="Avenir Book"/>
                <w:bCs/>
                <w:sz w:val="24"/>
                <w:szCs w:val="24"/>
              </w:rPr>
            </w:pPr>
            <w:r w:rsidRPr="00426FF7">
              <w:rPr>
                <w:rFonts w:ascii="Avenir Book" w:eastAsia="MS PGothic" w:hAnsi="Avenir Book"/>
                <w:bCs/>
                <w:sz w:val="24"/>
                <w:szCs w:val="24"/>
              </w:rPr>
              <w:t xml:space="preserve">V2.0 Antje </w:t>
            </w:r>
            <w:proofErr w:type="spellStart"/>
            <w:r w:rsidRPr="00426FF7">
              <w:rPr>
                <w:rFonts w:ascii="Avenir Book" w:eastAsia="MS PGothic" w:hAnsi="Avenir Book"/>
                <w:bCs/>
                <w:sz w:val="24"/>
                <w:szCs w:val="24"/>
              </w:rPr>
              <w:t>Hirschmiller</w:t>
            </w:r>
            <w:proofErr w:type="spellEnd"/>
          </w:p>
        </w:tc>
      </w:tr>
      <w:tr w:rsidR="00351BFB" w:rsidRPr="00426FF7" w14:paraId="179B2074" w14:textId="77777777" w:rsidTr="00EE1C07">
        <w:trPr>
          <w:jc w:val="center"/>
        </w:trPr>
        <w:tc>
          <w:tcPr>
            <w:tcW w:w="1610" w:type="dxa"/>
            <w:shd w:val="clear" w:color="auto" w:fill="auto"/>
          </w:tcPr>
          <w:p w14:paraId="0660923F" w14:textId="6E6B8B9E" w:rsidR="00351BFB" w:rsidRPr="00426FF7" w:rsidRDefault="00351BFB" w:rsidP="00612ACC">
            <w:pPr>
              <w:pStyle w:val="TableText"/>
              <w:spacing w:before="120" w:after="120"/>
              <w:rPr>
                <w:rFonts w:ascii="Avenir Book" w:eastAsia="MS PGothic" w:hAnsi="Avenir Book"/>
                <w:bCs/>
                <w:sz w:val="24"/>
                <w:szCs w:val="24"/>
              </w:rPr>
            </w:pPr>
            <w:r w:rsidRPr="00426FF7">
              <w:rPr>
                <w:rFonts w:ascii="Avenir Book" w:eastAsia="MS PGothic" w:hAnsi="Avenir Book"/>
                <w:bCs/>
                <w:sz w:val="24"/>
                <w:szCs w:val="24"/>
              </w:rPr>
              <w:lastRenderedPageBreak/>
              <w:t>21/09/2022</w:t>
            </w:r>
          </w:p>
        </w:tc>
        <w:tc>
          <w:tcPr>
            <w:tcW w:w="1611" w:type="dxa"/>
            <w:shd w:val="clear" w:color="auto" w:fill="auto"/>
          </w:tcPr>
          <w:p w14:paraId="41D72466" w14:textId="7B5FC5B4" w:rsidR="00351BFB" w:rsidRPr="00426FF7" w:rsidRDefault="00426FF7" w:rsidP="00612ACC">
            <w:pPr>
              <w:pStyle w:val="TableText"/>
              <w:spacing w:before="120" w:after="120"/>
              <w:rPr>
                <w:rFonts w:ascii="Avenir Book" w:eastAsia="MS PGothic" w:hAnsi="Avenir Book"/>
                <w:bCs/>
                <w:sz w:val="24"/>
                <w:szCs w:val="24"/>
              </w:rPr>
            </w:pPr>
            <w:r>
              <w:rPr>
                <w:rFonts w:ascii="Avenir Book" w:eastAsia="MS PGothic" w:hAnsi="Avenir Book"/>
                <w:bCs/>
                <w:sz w:val="24"/>
                <w:szCs w:val="24"/>
              </w:rPr>
              <w:t>Update Version for signature</w:t>
            </w:r>
          </w:p>
        </w:tc>
        <w:tc>
          <w:tcPr>
            <w:tcW w:w="3200" w:type="dxa"/>
            <w:shd w:val="clear" w:color="auto" w:fill="auto"/>
          </w:tcPr>
          <w:p w14:paraId="759C28A8" w14:textId="6965BEBE" w:rsidR="00351BFB" w:rsidRPr="00426FF7" w:rsidRDefault="00351BFB" w:rsidP="00612ACC">
            <w:pPr>
              <w:pStyle w:val="TableText"/>
              <w:spacing w:before="120" w:after="120"/>
              <w:rPr>
                <w:rFonts w:ascii="Avenir Book" w:eastAsia="MS PGothic" w:hAnsi="Avenir Book"/>
                <w:bCs/>
                <w:sz w:val="24"/>
                <w:szCs w:val="24"/>
              </w:rPr>
            </w:pPr>
            <w:r w:rsidRPr="00426FF7">
              <w:rPr>
                <w:rFonts w:ascii="Avenir Book" w:eastAsia="MS PGothic" w:hAnsi="Avenir Book"/>
                <w:bCs/>
                <w:sz w:val="24"/>
                <w:szCs w:val="24"/>
              </w:rPr>
              <w:t>Rebranding to HCRG Care Group. Minor changes to signatures and update of Records Management Code of Practice to 2021 version</w:t>
            </w:r>
          </w:p>
        </w:tc>
        <w:tc>
          <w:tcPr>
            <w:tcW w:w="3200" w:type="dxa"/>
            <w:shd w:val="clear" w:color="auto" w:fill="auto"/>
          </w:tcPr>
          <w:p w14:paraId="02D09970" w14:textId="3699F226" w:rsidR="00351BFB" w:rsidRPr="00426FF7" w:rsidRDefault="00351BFB" w:rsidP="00612ACC">
            <w:pPr>
              <w:pStyle w:val="TableText"/>
              <w:spacing w:before="120" w:after="120"/>
              <w:rPr>
                <w:rFonts w:ascii="Avenir Book" w:eastAsia="MS PGothic" w:hAnsi="Avenir Book"/>
                <w:bCs/>
                <w:sz w:val="24"/>
                <w:szCs w:val="24"/>
              </w:rPr>
            </w:pPr>
            <w:r w:rsidRPr="00426FF7">
              <w:rPr>
                <w:rFonts w:ascii="Avenir Book" w:eastAsia="MS PGothic" w:hAnsi="Avenir Book"/>
                <w:bCs/>
                <w:sz w:val="24"/>
                <w:szCs w:val="24"/>
              </w:rPr>
              <w:t>V3.0 Melissa Odawa</w:t>
            </w:r>
          </w:p>
        </w:tc>
      </w:tr>
      <w:tr w:rsidR="00530651" w:rsidRPr="00426FF7" w14:paraId="6E2E88AA" w14:textId="77777777" w:rsidTr="00EE1C07">
        <w:trPr>
          <w:jc w:val="center"/>
        </w:trPr>
        <w:tc>
          <w:tcPr>
            <w:tcW w:w="1610" w:type="dxa"/>
            <w:shd w:val="clear" w:color="auto" w:fill="auto"/>
          </w:tcPr>
          <w:p w14:paraId="2B90F18E" w14:textId="4C3DA39D" w:rsidR="00530651" w:rsidRPr="00426FF7" w:rsidRDefault="00530651" w:rsidP="00612ACC">
            <w:pPr>
              <w:pStyle w:val="TableText"/>
              <w:spacing w:before="120" w:after="120"/>
              <w:rPr>
                <w:rFonts w:ascii="Avenir Book" w:eastAsia="MS PGothic" w:hAnsi="Avenir Book"/>
                <w:bCs/>
                <w:sz w:val="24"/>
                <w:szCs w:val="24"/>
              </w:rPr>
            </w:pPr>
            <w:r>
              <w:rPr>
                <w:rFonts w:ascii="Avenir Book" w:eastAsia="MS PGothic" w:hAnsi="Avenir Book"/>
                <w:bCs/>
                <w:sz w:val="24"/>
                <w:szCs w:val="24"/>
              </w:rPr>
              <w:t>17/01/2023</w:t>
            </w:r>
          </w:p>
        </w:tc>
        <w:tc>
          <w:tcPr>
            <w:tcW w:w="1611" w:type="dxa"/>
            <w:shd w:val="clear" w:color="auto" w:fill="auto"/>
          </w:tcPr>
          <w:p w14:paraId="728F8FC7" w14:textId="501C3353" w:rsidR="00530651" w:rsidRDefault="00530651" w:rsidP="00612ACC">
            <w:pPr>
              <w:pStyle w:val="TableText"/>
              <w:spacing w:before="120" w:after="120"/>
              <w:rPr>
                <w:rFonts w:ascii="Avenir Book" w:eastAsia="MS PGothic" w:hAnsi="Avenir Book"/>
                <w:bCs/>
                <w:sz w:val="24"/>
                <w:szCs w:val="24"/>
              </w:rPr>
            </w:pPr>
            <w:r>
              <w:rPr>
                <w:rFonts w:ascii="Avenir Book" w:eastAsia="MS PGothic" w:hAnsi="Avenir Book"/>
                <w:bCs/>
                <w:sz w:val="24"/>
                <w:szCs w:val="24"/>
              </w:rPr>
              <w:t>Updated version for signature</w:t>
            </w:r>
          </w:p>
        </w:tc>
        <w:tc>
          <w:tcPr>
            <w:tcW w:w="3200" w:type="dxa"/>
            <w:shd w:val="clear" w:color="auto" w:fill="auto"/>
          </w:tcPr>
          <w:p w14:paraId="088BB22B" w14:textId="33292BD3" w:rsidR="00530651" w:rsidRPr="00426FF7" w:rsidRDefault="00530651" w:rsidP="00612ACC">
            <w:pPr>
              <w:pStyle w:val="TableText"/>
              <w:spacing w:before="120" w:after="120"/>
              <w:rPr>
                <w:rFonts w:ascii="Avenir Book" w:eastAsia="MS PGothic" w:hAnsi="Avenir Book"/>
                <w:bCs/>
                <w:sz w:val="24"/>
                <w:szCs w:val="24"/>
              </w:rPr>
            </w:pPr>
            <w:r>
              <w:rPr>
                <w:rFonts w:ascii="Avenir Book" w:eastAsia="MS PGothic" w:hAnsi="Avenir Book"/>
                <w:bCs/>
                <w:sz w:val="24"/>
                <w:szCs w:val="24"/>
              </w:rPr>
              <w:t>Updated Appendix B Practice List.</w:t>
            </w:r>
          </w:p>
        </w:tc>
        <w:tc>
          <w:tcPr>
            <w:tcW w:w="3200" w:type="dxa"/>
            <w:shd w:val="clear" w:color="auto" w:fill="auto"/>
          </w:tcPr>
          <w:p w14:paraId="723ECC3F" w14:textId="0D0BF544" w:rsidR="00530651" w:rsidRPr="00426FF7" w:rsidRDefault="00530651" w:rsidP="00612ACC">
            <w:pPr>
              <w:pStyle w:val="TableText"/>
              <w:spacing w:before="120" w:after="120"/>
              <w:rPr>
                <w:rFonts w:ascii="Avenir Book" w:eastAsia="MS PGothic" w:hAnsi="Avenir Book"/>
                <w:bCs/>
                <w:sz w:val="24"/>
                <w:szCs w:val="24"/>
              </w:rPr>
            </w:pPr>
            <w:r>
              <w:rPr>
                <w:rFonts w:ascii="Avenir Book" w:eastAsia="MS PGothic" w:hAnsi="Avenir Book"/>
                <w:bCs/>
                <w:sz w:val="24"/>
                <w:szCs w:val="24"/>
              </w:rPr>
              <w:t>V3.</w:t>
            </w:r>
            <w:r w:rsidR="00474AE9">
              <w:rPr>
                <w:rFonts w:ascii="Avenir Book" w:eastAsia="MS PGothic" w:hAnsi="Avenir Book"/>
                <w:bCs/>
                <w:sz w:val="24"/>
                <w:szCs w:val="24"/>
              </w:rPr>
              <w:t>3</w:t>
            </w:r>
            <w:r>
              <w:rPr>
                <w:rFonts w:ascii="Avenir Book" w:eastAsia="MS PGothic" w:hAnsi="Avenir Book"/>
                <w:bCs/>
                <w:sz w:val="24"/>
                <w:szCs w:val="24"/>
              </w:rPr>
              <w:t xml:space="preserve"> Alex Pearsall</w:t>
            </w:r>
          </w:p>
        </w:tc>
      </w:tr>
    </w:tbl>
    <w:p w14:paraId="040D34C5" w14:textId="77777777" w:rsidR="00644BD1" w:rsidRDefault="00644BD1" w:rsidP="00040C00">
      <w:pPr>
        <w:pStyle w:val="TOC1"/>
        <w:numPr>
          <w:ilvl w:val="0"/>
          <w:numId w:val="0"/>
        </w:numPr>
        <w:ind w:left="720"/>
      </w:pPr>
    </w:p>
    <w:p w14:paraId="789CD528" w14:textId="77777777" w:rsidR="00644BD1" w:rsidRDefault="00644BD1" w:rsidP="00040C00">
      <w:pPr>
        <w:pStyle w:val="TOC1"/>
        <w:numPr>
          <w:ilvl w:val="0"/>
          <w:numId w:val="0"/>
        </w:numPr>
        <w:ind w:left="720"/>
      </w:pPr>
    </w:p>
    <w:sdt>
      <w:sdtPr>
        <w:rPr>
          <w:rFonts w:ascii="Avenir Book" w:eastAsia="Calibri" w:hAnsi="Avenir Book" w:cs="Times New Roman"/>
          <w:color w:val="auto"/>
          <w:sz w:val="24"/>
          <w:szCs w:val="22"/>
          <w:lang w:val="en-GB"/>
        </w:rPr>
        <w:id w:val="-1615744778"/>
        <w:docPartObj>
          <w:docPartGallery w:val="Table of Contents"/>
          <w:docPartUnique/>
        </w:docPartObj>
      </w:sdtPr>
      <w:sdtContent>
        <w:p w14:paraId="1425D5A5" w14:textId="7A19EE55" w:rsidR="00A40317" w:rsidRPr="00A40317" w:rsidRDefault="00A40317">
          <w:pPr>
            <w:pStyle w:val="TOCHeading"/>
            <w:rPr>
              <w:b/>
              <w:bCs/>
              <w:color w:val="B52159"/>
            </w:rPr>
          </w:pPr>
          <w:r w:rsidRPr="00A40317">
            <w:rPr>
              <w:b/>
              <w:bCs/>
              <w:color w:val="B52159"/>
            </w:rPr>
            <w:t>Table of Contents</w:t>
          </w:r>
        </w:p>
        <w:p w14:paraId="0A81DADC" w14:textId="477252ED" w:rsidR="00A40317" w:rsidRPr="00A40317" w:rsidRDefault="00A40317" w:rsidP="00040C00">
          <w:pPr>
            <w:pStyle w:val="TOC1"/>
            <w:numPr>
              <w:ilvl w:val="0"/>
              <w:numId w:val="0"/>
            </w:numPr>
            <w:ind w:left="360"/>
          </w:pPr>
          <w:r w:rsidRPr="00A40317">
            <w:rPr>
              <w:b/>
              <w:bCs/>
            </w:rPr>
            <w:t>1.</w:t>
          </w:r>
          <w:r>
            <w:t xml:space="preserve">   </w:t>
          </w:r>
          <w:r w:rsidRPr="00A40317">
            <w:t>Introduction</w:t>
          </w:r>
          <w:r w:rsidRPr="00A40317">
            <w:ptab w:relativeTo="margin" w:alignment="right" w:leader="dot"/>
          </w:r>
          <w:r w:rsidR="008C41DA">
            <w:t>3</w:t>
          </w:r>
        </w:p>
        <w:p w14:paraId="32B5F214" w14:textId="6F7E9382" w:rsidR="00A40317" w:rsidRDefault="00A40317" w:rsidP="00A40317">
          <w:pPr>
            <w:pStyle w:val="TOC2"/>
            <w:numPr>
              <w:ilvl w:val="0"/>
              <w:numId w:val="1"/>
            </w:numPr>
          </w:pPr>
          <w:r>
            <w:t>Scope</w:t>
          </w:r>
          <w:r>
            <w:ptab w:relativeTo="margin" w:alignment="right" w:leader="dot"/>
          </w:r>
          <w:r w:rsidR="008C41DA">
            <w:t>3</w:t>
          </w:r>
        </w:p>
        <w:p w14:paraId="0914C009" w14:textId="738323B7" w:rsidR="00A40317" w:rsidRDefault="00A40317" w:rsidP="00040C00">
          <w:pPr>
            <w:pStyle w:val="TOC1"/>
          </w:pPr>
          <w:r>
            <w:t>Definitions</w:t>
          </w:r>
          <w:r>
            <w:ptab w:relativeTo="margin" w:alignment="right" w:leader="dot"/>
          </w:r>
          <w:r>
            <w:t>3</w:t>
          </w:r>
        </w:p>
        <w:p w14:paraId="7C17D9C8" w14:textId="4EF8EB75" w:rsidR="00A40317" w:rsidRDefault="00A40317" w:rsidP="00040C00">
          <w:pPr>
            <w:pStyle w:val="TOC1"/>
          </w:pPr>
          <w:r>
            <w:t>Data Sharing Agreement detail</w:t>
          </w:r>
          <w:r>
            <w:ptab w:relativeTo="margin" w:alignment="right" w:leader="dot"/>
          </w:r>
          <w:r>
            <w:t>4</w:t>
          </w:r>
        </w:p>
        <w:p w14:paraId="3A0AB68E" w14:textId="47BCDAE9" w:rsidR="00A40317" w:rsidRDefault="00A40317" w:rsidP="00040C00">
          <w:pPr>
            <w:pStyle w:val="TOC1"/>
          </w:pPr>
          <w:r>
            <w:t>Key contacts</w:t>
          </w:r>
          <w:r>
            <w:ptab w:relativeTo="margin" w:alignment="right" w:leader="dot"/>
          </w:r>
          <w:r w:rsidR="008C41DA">
            <w:t>14</w:t>
          </w:r>
        </w:p>
        <w:p w14:paraId="23BE248C" w14:textId="3369E60C" w:rsidR="00A40317" w:rsidRDefault="00A40317" w:rsidP="00040C00">
          <w:pPr>
            <w:pStyle w:val="TOC1"/>
          </w:pPr>
          <w:r>
            <w:t>General Obligations of all parties to this agreement</w:t>
          </w:r>
          <w:r>
            <w:ptab w:relativeTo="margin" w:alignment="right" w:leader="dot"/>
          </w:r>
          <w:r w:rsidR="008C41DA">
            <w:t>15</w:t>
          </w:r>
        </w:p>
        <w:p w14:paraId="508CE6D3" w14:textId="6FFCD9D2" w:rsidR="00A40317" w:rsidRDefault="00A40317" w:rsidP="00040C00">
          <w:pPr>
            <w:pStyle w:val="TOC1"/>
          </w:pPr>
          <w:r>
            <w:t>Indemnity</w:t>
          </w:r>
          <w:r>
            <w:ptab w:relativeTo="margin" w:alignment="right" w:leader="dot"/>
          </w:r>
          <w:r w:rsidR="008C41DA">
            <w:t>18</w:t>
          </w:r>
        </w:p>
        <w:p w14:paraId="48800FEF" w14:textId="4660C86A" w:rsidR="00A40317" w:rsidRDefault="00A40317" w:rsidP="00040C00">
          <w:pPr>
            <w:pStyle w:val="TOC1"/>
          </w:pPr>
          <w:r>
            <w:t>Review of agreement</w:t>
          </w:r>
          <w:r>
            <w:ptab w:relativeTo="margin" w:alignment="right" w:leader="dot"/>
          </w:r>
          <w:r w:rsidR="008C41DA">
            <w:t>18</w:t>
          </w:r>
        </w:p>
        <w:p w14:paraId="73F01126" w14:textId="48A2FB78" w:rsidR="00A40317" w:rsidRDefault="00A40317" w:rsidP="00040C00">
          <w:pPr>
            <w:pStyle w:val="TOC1"/>
          </w:pPr>
          <w:r>
            <w:t>Termination and variation</w:t>
          </w:r>
          <w:r>
            <w:ptab w:relativeTo="margin" w:alignment="right" w:leader="dot"/>
          </w:r>
          <w:r w:rsidR="008C41DA">
            <w:t>18</w:t>
          </w:r>
        </w:p>
        <w:p w14:paraId="5BCECA07" w14:textId="7B245494" w:rsidR="00A40317" w:rsidRDefault="00A40317" w:rsidP="00040C00">
          <w:pPr>
            <w:pStyle w:val="TOC1"/>
          </w:pPr>
          <w:r>
            <w:t>Dispute resolution</w:t>
          </w:r>
          <w:r>
            <w:ptab w:relativeTo="margin" w:alignment="right" w:leader="dot"/>
          </w:r>
          <w:r w:rsidR="008C41DA">
            <w:t>19</w:t>
          </w:r>
        </w:p>
        <w:p w14:paraId="272945B0" w14:textId="2BA75325" w:rsidR="00A40317" w:rsidRDefault="00A40317" w:rsidP="00040C00">
          <w:pPr>
            <w:pStyle w:val="TOC1"/>
          </w:pPr>
          <w:r>
            <w:t>Signatures</w:t>
          </w:r>
          <w:r>
            <w:ptab w:relativeTo="margin" w:alignment="right" w:leader="dot"/>
          </w:r>
          <w:r w:rsidR="008C41DA">
            <w:t>19</w:t>
          </w:r>
        </w:p>
        <w:p w14:paraId="75632DED" w14:textId="3D34E9CC" w:rsidR="00A40317" w:rsidRDefault="001419B5" w:rsidP="00040C00">
          <w:pPr>
            <w:pStyle w:val="TOC1"/>
          </w:pPr>
          <w:r>
            <w:t>Appendix A- Glossary and abbreviations</w:t>
          </w:r>
          <w:r w:rsidR="00A40317">
            <w:ptab w:relativeTo="margin" w:alignment="right" w:leader="dot"/>
          </w:r>
          <w:r w:rsidR="008C41DA">
            <w:t>21</w:t>
          </w:r>
        </w:p>
        <w:p w14:paraId="78E5D7C1" w14:textId="124D97A6" w:rsidR="00A40317" w:rsidRDefault="001419B5" w:rsidP="00040C00">
          <w:pPr>
            <w:pStyle w:val="TOC1"/>
          </w:pPr>
          <w:r>
            <w:t>Appendix B – List of GP Practices</w:t>
          </w:r>
          <w:r w:rsidR="00A40317">
            <w:ptab w:relativeTo="margin" w:alignment="right" w:leader="dot"/>
          </w:r>
          <w:r w:rsidR="008C41DA">
            <w:t>25</w:t>
          </w:r>
        </w:p>
        <w:p w14:paraId="2492EE4B" w14:textId="3FC04BCA" w:rsidR="00A40317" w:rsidRDefault="001419B5" w:rsidP="00040C00">
          <w:pPr>
            <w:pStyle w:val="TOC1"/>
          </w:pPr>
          <w:r>
            <w:t>Appendix C – HCRG Care Group Communication</w:t>
          </w:r>
          <w:r w:rsidR="00A40317">
            <w:ptab w:relativeTo="margin" w:alignment="right" w:leader="dot"/>
          </w:r>
          <w:r w:rsidR="008C41DA">
            <w:t>26</w:t>
          </w:r>
        </w:p>
        <w:p w14:paraId="480A4AD0" w14:textId="585479E3" w:rsidR="00A40317" w:rsidRPr="00A40317" w:rsidRDefault="00000000" w:rsidP="00A40317"/>
      </w:sdtContent>
    </w:sdt>
    <w:p w14:paraId="2446780D" w14:textId="1B518AD4" w:rsidR="00A40317" w:rsidRPr="00A40317" w:rsidRDefault="00A40317" w:rsidP="00040C00">
      <w:pPr>
        <w:pStyle w:val="TOC1"/>
        <w:numPr>
          <w:ilvl w:val="0"/>
          <w:numId w:val="0"/>
        </w:numPr>
        <w:ind w:left="720"/>
      </w:pPr>
    </w:p>
    <w:p w14:paraId="2D310EE6" w14:textId="4B07052A" w:rsidR="008B04B0" w:rsidRDefault="008B04B0">
      <w:pPr>
        <w:spacing w:after="0" w:line="240" w:lineRule="auto"/>
        <w:rPr>
          <w:rFonts w:ascii="Arial" w:eastAsia="MS PGothic" w:hAnsi="Arial" w:cs="Arial"/>
          <w:b/>
          <w:bCs/>
          <w:noProof/>
          <w:snapToGrid w:val="0"/>
          <w:color w:val="B52159"/>
          <w:sz w:val="60"/>
          <w:szCs w:val="20"/>
          <w:shd w:val="clear" w:color="auto" w:fill="FFFFFF"/>
        </w:rPr>
      </w:pPr>
      <w:r>
        <w:rPr>
          <w:rFonts w:eastAsia="MS PGothic"/>
          <w:b/>
          <w:bCs/>
          <w:noProof/>
          <w:snapToGrid w:val="0"/>
          <w:color w:val="B52159"/>
          <w:sz w:val="60"/>
          <w:szCs w:val="20"/>
        </w:rPr>
        <w:lastRenderedPageBreak/>
        <w:br w:type="page"/>
      </w:r>
    </w:p>
    <w:p w14:paraId="5D05AD8B" w14:textId="77777777" w:rsidR="00051EC2" w:rsidRDefault="00051EC2" w:rsidP="00051EC2">
      <w:pPr>
        <w:pStyle w:val="Heading1"/>
      </w:pPr>
      <w:bookmarkStart w:id="0" w:name="_Toc93666024"/>
    </w:p>
    <w:bookmarkEnd w:id="0"/>
    <w:p w14:paraId="72893B37" w14:textId="3A1561F6" w:rsidR="00051EC2" w:rsidRDefault="00051EC2" w:rsidP="00051EC2">
      <w:pPr>
        <w:pStyle w:val="Heading1"/>
        <w:numPr>
          <w:ilvl w:val="0"/>
          <w:numId w:val="2"/>
        </w:numPr>
        <w:spacing w:before="0" w:after="120"/>
        <w:ind w:left="0" w:firstLine="0"/>
      </w:pPr>
      <w:r>
        <w:t>Introduction</w:t>
      </w:r>
    </w:p>
    <w:p w14:paraId="1EDFB080" w14:textId="29EB824D" w:rsidR="00051EC2" w:rsidRPr="00051EC2" w:rsidRDefault="00051EC2" w:rsidP="006C3544">
      <w:pPr>
        <w:pStyle w:val="Heading2"/>
        <w:numPr>
          <w:ilvl w:val="1"/>
          <w:numId w:val="9"/>
        </w:numPr>
        <w:rPr>
          <w:rFonts w:ascii="Avenir Book" w:hAnsi="Avenir Book"/>
          <w:b w:val="0"/>
          <w:bCs/>
          <w:color w:val="auto"/>
          <w:sz w:val="24"/>
          <w:szCs w:val="24"/>
        </w:rPr>
      </w:pPr>
      <w:r w:rsidRPr="00051EC2">
        <w:rPr>
          <w:rFonts w:ascii="Avenir Book" w:hAnsi="Avenir Book"/>
          <w:b w:val="0"/>
          <w:bCs/>
          <w:color w:val="auto"/>
          <w:sz w:val="24"/>
          <w:szCs w:val="24"/>
        </w:rPr>
        <w:t>This Data Sharing Agreement (‘the agreement’) is an overarching agreement to facilitate the exchange of data between the organisations party to it (‘parties’).</w:t>
      </w:r>
    </w:p>
    <w:p w14:paraId="0682CF95" w14:textId="1204D7A3" w:rsidR="00051EC2" w:rsidRPr="00051EC2" w:rsidRDefault="00051EC2" w:rsidP="006C3544">
      <w:pPr>
        <w:pStyle w:val="Heading2"/>
        <w:numPr>
          <w:ilvl w:val="1"/>
          <w:numId w:val="9"/>
        </w:numPr>
        <w:rPr>
          <w:rFonts w:ascii="Avenir Book" w:hAnsi="Avenir Book"/>
          <w:b w:val="0"/>
          <w:bCs/>
          <w:color w:val="auto"/>
          <w:sz w:val="24"/>
          <w:szCs w:val="24"/>
        </w:rPr>
      </w:pPr>
      <w:r w:rsidRPr="00051EC2">
        <w:rPr>
          <w:rFonts w:ascii="Avenir Book" w:hAnsi="Avenir Book"/>
          <w:b w:val="0"/>
          <w:bCs/>
          <w:color w:val="auto"/>
          <w:sz w:val="24"/>
          <w:szCs w:val="24"/>
        </w:rPr>
        <w:t xml:space="preserve">All organisations involved in providing services to the public have a legal responsibility to ensure that their use of all </w:t>
      </w:r>
      <w:proofErr w:type="gramStart"/>
      <w:r w:rsidRPr="00051EC2">
        <w:rPr>
          <w:rFonts w:ascii="Avenir Book" w:hAnsi="Avenir Book"/>
          <w:b w:val="0"/>
          <w:bCs/>
          <w:color w:val="auto"/>
          <w:sz w:val="24"/>
          <w:szCs w:val="24"/>
        </w:rPr>
        <w:t>person</w:t>
      </w:r>
      <w:proofErr w:type="gramEnd"/>
      <w:r w:rsidRPr="00051EC2">
        <w:rPr>
          <w:rFonts w:ascii="Avenir Book" w:hAnsi="Avenir Book"/>
          <w:b w:val="0"/>
          <w:bCs/>
          <w:color w:val="auto"/>
          <w:sz w:val="24"/>
          <w:szCs w:val="24"/>
        </w:rPr>
        <w:t xml:space="preserve"> identifiable data (‘personal data’) is lawful, properly controlled and that an individual’s rights are respected. </w:t>
      </w:r>
    </w:p>
    <w:p w14:paraId="636239A1" w14:textId="701EEA20" w:rsidR="00051EC2" w:rsidRPr="00051EC2" w:rsidRDefault="00051EC2" w:rsidP="006C3544">
      <w:pPr>
        <w:pStyle w:val="Heading2"/>
        <w:numPr>
          <w:ilvl w:val="1"/>
          <w:numId w:val="9"/>
        </w:numPr>
        <w:rPr>
          <w:rFonts w:ascii="Avenir Book" w:hAnsi="Avenir Book"/>
          <w:b w:val="0"/>
          <w:bCs/>
          <w:color w:val="auto"/>
          <w:sz w:val="24"/>
          <w:szCs w:val="24"/>
        </w:rPr>
      </w:pPr>
      <w:r w:rsidRPr="00051EC2">
        <w:rPr>
          <w:rFonts w:ascii="Avenir Book" w:hAnsi="Avenir Book"/>
          <w:b w:val="0"/>
          <w:bCs/>
          <w:color w:val="auto"/>
          <w:sz w:val="24"/>
          <w:szCs w:val="24"/>
        </w:rPr>
        <w:t xml:space="preserve">The agreement provides a framework for safeguarding the processing of personal </w:t>
      </w:r>
      <w:r w:rsidR="00735CC5" w:rsidRPr="00051EC2">
        <w:rPr>
          <w:rFonts w:ascii="Avenir Book" w:hAnsi="Avenir Book"/>
          <w:b w:val="0"/>
          <w:bCs/>
          <w:color w:val="auto"/>
          <w:sz w:val="24"/>
          <w:szCs w:val="24"/>
        </w:rPr>
        <w:t>data;</w:t>
      </w:r>
      <w:r w:rsidRPr="00051EC2">
        <w:rPr>
          <w:rFonts w:ascii="Avenir Book" w:hAnsi="Avenir Book"/>
          <w:b w:val="0"/>
          <w:bCs/>
          <w:color w:val="auto"/>
          <w:sz w:val="24"/>
          <w:szCs w:val="24"/>
        </w:rPr>
        <w:t xml:space="preserve"> however it is incumbent on parties to recognise that any data shared must be justified on the merits of each case.</w:t>
      </w:r>
    </w:p>
    <w:p w14:paraId="4A49BFA9" w14:textId="0B784B27" w:rsidR="00051EC2" w:rsidRPr="00051EC2" w:rsidRDefault="00051EC2" w:rsidP="006C3544">
      <w:pPr>
        <w:pStyle w:val="Heading2"/>
        <w:numPr>
          <w:ilvl w:val="1"/>
          <w:numId w:val="9"/>
        </w:numPr>
        <w:rPr>
          <w:rFonts w:ascii="Avenir Book" w:hAnsi="Avenir Book"/>
          <w:b w:val="0"/>
          <w:bCs/>
          <w:color w:val="auto"/>
          <w:sz w:val="24"/>
          <w:szCs w:val="24"/>
        </w:rPr>
      </w:pPr>
      <w:r w:rsidRPr="00051EC2">
        <w:rPr>
          <w:rFonts w:ascii="Avenir Book" w:hAnsi="Avenir Book"/>
          <w:b w:val="0"/>
          <w:bCs/>
          <w:color w:val="auto"/>
          <w:sz w:val="24"/>
          <w:szCs w:val="24"/>
        </w:rPr>
        <w:t xml:space="preserve">Adherence to this agreement does not provide any form of legal indemnity for any party from data protection legislation or any other law.  It only serves to justify the data shared and to demonstrate that the parties have been mindful of and documented compliance with the relevant laws, nationally dictated organisational </w:t>
      </w:r>
      <w:proofErr w:type="gramStart"/>
      <w:r w:rsidRPr="00051EC2">
        <w:rPr>
          <w:rFonts w:ascii="Avenir Book" w:hAnsi="Avenir Book"/>
          <w:b w:val="0"/>
          <w:bCs/>
          <w:color w:val="auto"/>
          <w:sz w:val="24"/>
          <w:szCs w:val="24"/>
        </w:rPr>
        <w:t>responsibilities</w:t>
      </w:r>
      <w:proofErr w:type="gramEnd"/>
      <w:r w:rsidRPr="00051EC2">
        <w:rPr>
          <w:rFonts w:ascii="Avenir Book" w:hAnsi="Avenir Book"/>
          <w:b w:val="0"/>
          <w:bCs/>
          <w:color w:val="auto"/>
          <w:sz w:val="24"/>
          <w:szCs w:val="24"/>
        </w:rPr>
        <w:t xml:space="preserve"> and guidance.</w:t>
      </w:r>
    </w:p>
    <w:p w14:paraId="0A4A9EFF" w14:textId="1427D40A" w:rsidR="00051EC2" w:rsidRPr="00051EC2" w:rsidRDefault="00051EC2" w:rsidP="006C3544">
      <w:pPr>
        <w:pStyle w:val="Heading2"/>
        <w:numPr>
          <w:ilvl w:val="1"/>
          <w:numId w:val="9"/>
        </w:numPr>
        <w:rPr>
          <w:rFonts w:ascii="Avenir Book" w:hAnsi="Avenir Book"/>
          <w:b w:val="0"/>
          <w:bCs/>
          <w:color w:val="auto"/>
          <w:sz w:val="24"/>
          <w:szCs w:val="24"/>
        </w:rPr>
      </w:pPr>
      <w:r w:rsidRPr="00051EC2">
        <w:rPr>
          <w:rFonts w:ascii="Avenir Book" w:hAnsi="Avenir Book"/>
          <w:b w:val="0"/>
          <w:bCs/>
          <w:color w:val="auto"/>
          <w:sz w:val="24"/>
          <w:szCs w:val="24"/>
        </w:rPr>
        <w:t xml:space="preserve">The agreement is not intended to replace local policy but to support it and provide guidance where none already exists. It should also be read in conjunction with the staff guidelines in place within each organisation regarding the transfer or sharing of personal data. </w:t>
      </w:r>
    </w:p>
    <w:p w14:paraId="6BC265FD" w14:textId="300CADD5" w:rsidR="00051EC2" w:rsidRDefault="00051EC2" w:rsidP="006C3544">
      <w:pPr>
        <w:pStyle w:val="Heading2"/>
        <w:numPr>
          <w:ilvl w:val="1"/>
          <w:numId w:val="9"/>
        </w:numPr>
        <w:rPr>
          <w:rFonts w:ascii="Avenir Book" w:hAnsi="Avenir Book"/>
          <w:b w:val="0"/>
          <w:bCs/>
          <w:color w:val="auto"/>
          <w:sz w:val="24"/>
          <w:szCs w:val="24"/>
        </w:rPr>
      </w:pPr>
      <w:r w:rsidRPr="00051EC2">
        <w:rPr>
          <w:rFonts w:ascii="Avenir Book" w:hAnsi="Avenir Book"/>
          <w:b w:val="0"/>
          <w:bCs/>
          <w:color w:val="auto"/>
          <w:sz w:val="24"/>
          <w:szCs w:val="24"/>
        </w:rPr>
        <w:t>The Caldicott Guardian or Senior Information Risk Owner (SIRO) must sign on behalf of each organisation.  Where no such position exists, a Director or most senior person responsible for Data Protection requirements may act as signatory.</w:t>
      </w:r>
    </w:p>
    <w:p w14:paraId="4584A1F1" w14:textId="0C4570CC" w:rsidR="00051EC2" w:rsidRDefault="00051EC2" w:rsidP="00051EC2"/>
    <w:p w14:paraId="569397D2" w14:textId="1D9ED22B" w:rsidR="00051EC2" w:rsidRDefault="00051EC2" w:rsidP="00051EC2">
      <w:pPr>
        <w:pStyle w:val="Heading1"/>
        <w:numPr>
          <w:ilvl w:val="0"/>
          <w:numId w:val="2"/>
        </w:numPr>
        <w:spacing w:before="0" w:after="120"/>
        <w:ind w:left="0" w:firstLine="0"/>
      </w:pPr>
      <w:r>
        <w:lastRenderedPageBreak/>
        <w:t>Scope</w:t>
      </w:r>
    </w:p>
    <w:p w14:paraId="26F6582C" w14:textId="39F098A9" w:rsidR="00051EC2" w:rsidRDefault="006C3544" w:rsidP="006C3544">
      <w:pPr>
        <w:pStyle w:val="Heading2"/>
        <w:spacing w:before="0"/>
        <w:ind w:left="720" w:hanging="720"/>
        <w:rPr>
          <w:rFonts w:ascii="Avenir Book" w:hAnsi="Avenir Book"/>
          <w:b w:val="0"/>
          <w:bCs/>
          <w:color w:val="auto"/>
          <w:sz w:val="24"/>
          <w:szCs w:val="24"/>
        </w:rPr>
      </w:pPr>
      <w:r>
        <w:rPr>
          <w:rFonts w:ascii="Avenir Book" w:hAnsi="Avenir Book"/>
          <w:b w:val="0"/>
          <w:bCs/>
          <w:color w:val="auto"/>
          <w:sz w:val="24"/>
          <w:szCs w:val="24"/>
        </w:rPr>
        <w:t xml:space="preserve">2.1.     </w:t>
      </w:r>
      <w:r w:rsidR="00051EC2" w:rsidRPr="00051EC2">
        <w:rPr>
          <w:rFonts w:ascii="Avenir Book" w:hAnsi="Avenir Book"/>
          <w:b w:val="0"/>
          <w:bCs/>
          <w:color w:val="auto"/>
          <w:sz w:val="24"/>
          <w:szCs w:val="24"/>
        </w:rPr>
        <w:t xml:space="preserve">The aim of this agreement is to ensure that the data sharing is appropriately covered in </w:t>
      </w:r>
      <w:r w:rsidR="00735CC5" w:rsidRPr="00051EC2">
        <w:rPr>
          <w:rFonts w:ascii="Avenir Book" w:hAnsi="Avenir Book"/>
          <w:b w:val="0"/>
          <w:bCs/>
          <w:color w:val="auto"/>
          <w:sz w:val="24"/>
          <w:szCs w:val="24"/>
        </w:rPr>
        <w:t xml:space="preserve">a </w:t>
      </w:r>
      <w:r w:rsidR="00735CC5">
        <w:rPr>
          <w:rFonts w:ascii="Avenir Book" w:hAnsi="Avenir Book"/>
          <w:b w:val="0"/>
          <w:bCs/>
          <w:color w:val="auto"/>
          <w:sz w:val="24"/>
          <w:szCs w:val="24"/>
        </w:rPr>
        <w:t>straightforward</w:t>
      </w:r>
      <w:r w:rsidR="00051EC2" w:rsidRPr="00051EC2">
        <w:rPr>
          <w:rFonts w:ascii="Avenir Book" w:hAnsi="Avenir Book"/>
          <w:b w:val="0"/>
          <w:bCs/>
          <w:color w:val="auto"/>
          <w:sz w:val="24"/>
          <w:szCs w:val="24"/>
        </w:rPr>
        <w:t xml:space="preserve"> and transparent manner.</w:t>
      </w:r>
    </w:p>
    <w:p w14:paraId="53A14AF4" w14:textId="57F46EA1" w:rsidR="00051EC2" w:rsidRPr="00051EC2" w:rsidRDefault="006C3544" w:rsidP="006C3544">
      <w:pPr>
        <w:pStyle w:val="Heading2"/>
        <w:spacing w:before="0"/>
        <w:ind w:left="720" w:hanging="720"/>
        <w:rPr>
          <w:rFonts w:ascii="Avenir Book" w:hAnsi="Avenir Book"/>
          <w:b w:val="0"/>
          <w:bCs/>
          <w:color w:val="auto"/>
          <w:sz w:val="24"/>
          <w:szCs w:val="24"/>
        </w:rPr>
      </w:pPr>
      <w:r>
        <w:rPr>
          <w:rFonts w:ascii="Avenir Book" w:hAnsi="Avenir Book"/>
          <w:b w:val="0"/>
          <w:bCs/>
          <w:color w:val="auto"/>
          <w:sz w:val="24"/>
          <w:szCs w:val="24"/>
        </w:rPr>
        <w:t xml:space="preserve">2.2.     </w:t>
      </w:r>
      <w:r w:rsidR="00051EC2" w:rsidRPr="00051EC2">
        <w:rPr>
          <w:rFonts w:ascii="Avenir Book" w:hAnsi="Avenir Book"/>
          <w:b w:val="0"/>
          <w:bCs/>
          <w:color w:val="auto"/>
          <w:sz w:val="24"/>
          <w:szCs w:val="24"/>
        </w:rPr>
        <w:t xml:space="preserve">The agreement applies to all persons working in or for the </w:t>
      </w:r>
      <w:r w:rsidR="00735CC5" w:rsidRPr="00051EC2">
        <w:rPr>
          <w:rFonts w:ascii="Avenir Book" w:hAnsi="Avenir Book"/>
          <w:b w:val="0"/>
          <w:bCs/>
          <w:color w:val="auto"/>
          <w:sz w:val="24"/>
          <w:szCs w:val="24"/>
        </w:rPr>
        <w:t>parties’</w:t>
      </w:r>
      <w:r w:rsidR="00051EC2" w:rsidRPr="00051EC2">
        <w:rPr>
          <w:rFonts w:ascii="Avenir Book" w:hAnsi="Avenir Book"/>
          <w:b w:val="0"/>
          <w:bCs/>
          <w:color w:val="auto"/>
          <w:sz w:val="24"/>
          <w:szCs w:val="24"/>
        </w:rPr>
        <w:t xml:space="preserve"> organisations (‘staff’) e.g. employees, volunteers, contractors, students, those employed via agencies, etc. who have access to the personal data on the system.</w:t>
      </w:r>
    </w:p>
    <w:p w14:paraId="6DC54A9B" w14:textId="209AFE14" w:rsidR="00051EC2" w:rsidRPr="00051EC2" w:rsidRDefault="006C3544" w:rsidP="006C3544">
      <w:pPr>
        <w:pStyle w:val="Heading2"/>
        <w:spacing w:before="0"/>
        <w:ind w:left="720" w:hanging="720"/>
        <w:rPr>
          <w:rFonts w:ascii="Avenir Book" w:hAnsi="Avenir Book"/>
          <w:b w:val="0"/>
          <w:bCs/>
          <w:color w:val="auto"/>
          <w:sz w:val="24"/>
          <w:szCs w:val="24"/>
        </w:rPr>
      </w:pPr>
      <w:r>
        <w:rPr>
          <w:rFonts w:ascii="Avenir Book" w:hAnsi="Avenir Book"/>
          <w:b w:val="0"/>
          <w:bCs/>
          <w:color w:val="auto"/>
          <w:sz w:val="24"/>
          <w:szCs w:val="24"/>
        </w:rPr>
        <w:t xml:space="preserve">2.3.     </w:t>
      </w:r>
      <w:r w:rsidR="00051EC2" w:rsidRPr="00051EC2">
        <w:rPr>
          <w:rFonts w:ascii="Avenir Book" w:hAnsi="Avenir Book"/>
          <w:b w:val="0"/>
          <w:bCs/>
          <w:color w:val="auto"/>
          <w:sz w:val="24"/>
          <w:szCs w:val="24"/>
        </w:rPr>
        <w:t xml:space="preserve">The parties must ensure this agreement is disseminated, </w:t>
      </w:r>
      <w:r w:rsidR="00735CC5" w:rsidRPr="00051EC2">
        <w:rPr>
          <w:rFonts w:ascii="Avenir Book" w:hAnsi="Avenir Book"/>
          <w:b w:val="0"/>
          <w:bCs/>
          <w:color w:val="auto"/>
          <w:sz w:val="24"/>
          <w:szCs w:val="24"/>
        </w:rPr>
        <w:t>understood,</w:t>
      </w:r>
      <w:r w:rsidR="00051EC2" w:rsidRPr="00051EC2">
        <w:rPr>
          <w:rFonts w:ascii="Avenir Book" w:hAnsi="Avenir Book"/>
          <w:b w:val="0"/>
          <w:bCs/>
          <w:color w:val="auto"/>
          <w:sz w:val="24"/>
          <w:szCs w:val="24"/>
        </w:rPr>
        <w:t xml:space="preserve"> and acted upon by relevant staff, via training or other communicated means.</w:t>
      </w:r>
    </w:p>
    <w:p w14:paraId="44CBFF97" w14:textId="4EF18A12" w:rsidR="00051EC2" w:rsidRPr="00051EC2" w:rsidRDefault="006C3544" w:rsidP="0007070F">
      <w:pPr>
        <w:pStyle w:val="Heading2"/>
        <w:spacing w:before="0"/>
        <w:ind w:left="720" w:hanging="720"/>
        <w:rPr>
          <w:rFonts w:ascii="Avenir Book" w:hAnsi="Avenir Book"/>
          <w:b w:val="0"/>
          <w:bCs/>
          <w:color w:val="auto"/>
          <w:sz w:val="24"/>
          <w:szCs w:val="24"/>
        </w:rPr>
      </w:pPr>
      <w:r>
        <w:rPr>
          <w:rFonts w:ascii="Avenir Book" w:hAnsi="Avenir Book"/>
          <w:b w:val="0"/>
          <w:bCs/>
          <w:color w:val="auto"/>
          <w:sz w:val="24"/>
          <w:szCs w:val="24"/>
        </w:rPr>
        <w:t xml:space="preserve">2.4.     </w:t>
      </w:r>
      <w:r w:rsidR="00051EC2" w:rsidRPr="00051EC2">
        <w:rPr>
          <w:rFonts w:ascii="Avenir Book" w:hAnsi="Avenir Book"/>
          <w:b w:val="0"/>
          <w:bCs/>
          <w:color w:val="auto"/>
          <w:sz w:val="24"/>
          <w:szCs w:val="24"/>
        </w:rPr>
        <w:t>The parties must ensure that the specific department or team involved in the data sharing is clearly identified. Internal organisational access to shared data must be limited to those with a legitimate and approved need to see that data.</w:t>
      </w:r>
    </w:p>
    <w:p w14:paraId="61191141" w14:textId="574ACC4D" w:rsidR="00051EC2" w:rsidRPr="00051EC2" w:rsidRDefault="006C3544" w:rsidP="0007070F">
      <w:pPr>
        <w:pStyle w:val="Heading2"/>
        <w:spacing w:before="0"/>
        <w:ind w:left="720" w:hanging="720"/>
        <w:rPr>
          <w:rFonts w:ascii="Avenir Book" w:hAnsi="Avenir Book"/>
          <w:b w:val="0"/>
          <w:bCs/>
          <w:color w:val="auto"/>
          <w:sz w:val="24"/>
          <w:szCs w:val="24"/>
        </w:rPr>
      </w:pPr>
      <w:r>
        <w:rPr>
          <w:rFonts w:ascii="Avenir Book" w:hAnsi="Avenir Book"/>
          <w:b w:val="0"/>
          <w:bCs/>
          <w:color w:val="auto"/>
          <w:sz w:val="24"/>
          <w:szCs w:val="24"/>
        </w:rPr>
        <w:t xml:space="preserve">2.5.     </w:t>
      </w:r>
      <w:r w:rsidR="00051EC2" w:rsidRPr="00051EC2">
        <w:rPr>
          <w:rFonts w:ascii="Avenir Book" w:hAnsi="Avenir Book"/>
          <w:b w:val="0"/>
          <w:bCs/>
          <w:color w:val="auto"/>
          <w:sz w:val="24"/>
          <w:szCs w:val="24"/>
        </w:rPr>
        <w:t>The agreement applies to all data processed under this agreement by the organisations, no matter in what format.</w:t>
      </w:r>
    </w:p>
    <w:p w14:paraId="70F18247" w14:textId="77777777" w:rsidR="00051EC2" w:rsidRPr="006C3544" w:rsidRDefault="00051EC2" w:rsidP="006C3544">
      <w:pPr>
        <w:pStyle w:val="Heading2"/>
        <w:ind w:left="720"/>
        <w:rPr>
          <w:rFonts w:ascii="Avenir Book" w:hAnsi="Avenir Book"/>
          <w:b w:val="0"/>
          <w:bCs/>
          <w:color w:val="auto"/>
          <w:sz w:val="24"/>
          <w:szCs w:val="24"/>
        </w:rPr>
      </w:pPr>
    </w:p>
    <w:p w14:paraId="7B84B7D2" w14:textId="16ADEA73" w:rsidR="00051EC2" w:rsidRDefault="009A046E" w:rsidP="00051EC2">
      <w:pPr>
        <w:pStyle w:val="Heading1"/>
        <w:numPr>
          <w:ilvl w:val="0"/>
          <w:numId w:val="2"/>
        </w:numPr>
        <w:spacing w:before="0" w:after="120"/>
        <w:ind w:left="0" w:firstLine="0"/>
      </w:pPr>
      <w:r>
        <w:t xml:space="preserve"> </w:t>
      </w:r>
      <w:r w:rsidR="00051EC2">
        <w:t>Definitions</w:t>
      </w:r>
    </w:p>
    <w:p w14:paraId="62182499" w14:textId="7D2DFC94" w:rsidR="00051EC2" w:rsidRPr="009A046E" w:rsidRDefault="006F76E0" w:rsidP="00040C00">
      <w:pPr>
        <w:pStyle w:val="Heading2"/>
        <w:keepNext w:val="0"/>
        <w:keepLines w:val="0"/>
        <w:tabs>
          <w:tab w:val="left" w:pos="567"/>
        </w:tabs>
        <w:spacing w:before="0" w:after="120" w:line="240" w:lineRule="auto"/>
        <w:ind w:left="851" w:hanging="851"/>
        <w:rPr>
          <w:rFonts w:ascii="Arial" w:eastAsiaTheme="majorEastAsia" w:hAnsi="Arial" w:cs="Arial"/>
          <w:bCs/>
          <w:color w:val="595959" w:themeColor="text1" w:themeTint="A6"/>
          <w:sz w:val="22"/>
        </w:rPr>
      </w:pPr>
      <w:r w:rsidRPr="009A046E">
        <w:rPr>
          <w:rFonts w:ascii="Arial" w:eastAsiaTheme="majorEastAsia" w:hAnsi="Arial" w:cs="Arial"/>
          <w:bCs/>
          <w:color w:val="595959" w:themeColor="text1" w:themeTint="A6"/>
          <w:sz w:val="22"/>
        </w:rPr>
        <w:t xml:space="preserve">3.1      </w:t>
      </w:r>
      <w:r w:rsidR="009A046E">
        <w:rPr>
          <w:rFonts w:ascii="Arial" w:eastAsiaTheme="majorEastAsia" w:hAnsi="Arial" w:cs="Arial"/>
          <w:bCs/>
          <w:color w:val="595959" w:themeColor="text1" w:themeTint="A6"/>
          <w:sz w:val="22"/>
        </w:rPr>
        <w:t xml:space="preserve">   </w:t>
      </w:r>
      <w:r w:rsidR="00051EC2" w:rsidRPr="006C3544">
        <w:rPr>
          <w:rFonts w:ascii="Avenir Book" w:eastAsiaTheme="majorEastAsia" w:hAnsi="Avenir Book" w:cs="Arial"/>
          <w:bCs/>
          <w:color w:val="000000" w:themeColor="text1"/>
          <w:sz w:val="24"/>
          <w:szCs w:val="24"/>
        </w:rPr>
        <w:t>Data Protection Legislation:</w:t>
      </w:r>
      <w:r w:rsidR="00051EC2" w:rsidRPr="006C3544">
        <w:rPr>
          <w:rFonts w:ascii="Avenir Book" w:eastAsiaTheme="majorEastAsia" w:hAnsi="Avenir Book" w:cs="Arial"/>
          <w:b w:val="0"/>
          <w:color w:val="000000" w:themeColor="text1"/>
          <w:sz w:val="24"/>
          <w:szCs w:val="24"/>
        </w:rPr>
        <w:t xml:space="preserve"> </w:t>
      </w:r>
      <w:r w:rsidR="00051EC2" w:rsidRPr="00040C00">
        <w:rPr>
          <w:rFonts w:ascii="Avenir Book" w:eastAsiaTheme="majorEastAsia" w:hAnsi="Avenir Book" w:cs="Arial"/>
          <w:b w:val="0"/>
          <w:color w:val="auto"/>
          <w:sz w:val="24"/>
          <w:szCs w:val="24"/>
        </w:rPr>
        <w:t xml:space="preserve">The UK General Data Protection Regulation (UK GDPR), the Data </w:t>
      </w:r>
      <w:r w:rsidRPr="00040C00">
        <w:rPr>
          <w:rFonts w:ascii="Avenir Book" w:eastAsiaTheme="majorEastAsia" w:hAnsi="Avenir Book" w:cs="Arial"/>
          <w:b w:val="0"/>
          <w:color w:val="auto"/>
          <w:sz w:val="24"/>
          <w:szCs w:val="24"/>
        </w:rPr>
        <w:t xml:space="preserve">       </w:t>
      </w:r>
      <w:r w:rsidR="00735CC5" w:rsidRPr="00040C00">
        <w:rPr>
          <w:rFonts w:ascii="Avenir Book" w:eastAsiaTheme="majorEastAsia" w:hAnsi="Avenir Book" w:cs="Arial"/>
          <w:b w:val="0"/>
          <w:color w:val="auto"/>
          <w:sz w:val="24"/>
          <w:szCs w:val="24"/>
        </w:rPr>
        <w:t>Protection Act</w:t>
      </w:r>
      <w:r w:rsidR="00051EC2" w:rsidRPr="00040C00">
        <w:rPr>
          <w:rFonts w:ascii="Avenir Book" w:eastAsiaTheme="majorEastAsia" w:hAnsi="Avenir Book" w:cs="Arial"/>
          <w:b w:val="0"/>
          <w:color w:val="auto"/>
          <w:sz w:val="24"/>
          <w:szCs w:val="24"/>
        </w:rPr>
        <w:t xml:space="preserve"> (DPA) 2018 and the common law duty of confidence (confidentiality) all provide individuals with the right to privacy and confidentiality and the expectation that healthcare organisations will keep their data safe and secure.</w:t>
      </w:r>
    </w:p>
    <w:p w14:paraId="1365CBB1" w14:textId="77777777" w:rsidR="009A046E" w:rsidRDefault="009A046E" w:rsidP="00040C00">
      <w:pPr>
        <w:pStyle w:val="Heading2"/>
        <w:keepNext w:val="0"/>
        <w:keepLines w:val="0"/>
        <w:tabs>
          <w:tab w:val="left" w:pos="567"/>
        </w:tabs>
        <w:spacing w:before="0" w:after="120" w:line="240" w:lineRule="auto"/>
        <w:ind w:left="851" w:hanging="851"/>
        <w:rPr>
          <w:rFonts w:ascii="Avenir Book" w:eastAsiaTheme="majorEastAsia" w:hAnsi="Avenir Book" w:cs="Arial"/>
          <w:bCs/>
          <w:color w:val="595959" w:themeColor="text1" w:themeTint="A6"/>
          <w:sz w:val="24"/>
          <w:szCs w:val="24"/>
        </w:rPr>
      </w:pPr>
    </w:p>
    <w:p w14:paraId="5340FA37" w14:textId="3E58DDA4" w:rsidR="00051EC2" w:rsidRPr="009A046E" w:rsidRDefault="009A046E" w:rsidP="00040C00">
      <w:pPr>
        <w:pStyle w:val="Heading2"/>
        <w:keepNext w:val="0"/>
        <w:keepLines w:val="0"/>
        <w:tabs>
          <w:tab w:val="left" w:pos="567"/>
        </w:tabs>
        <w:spacing w:before="0" w:after="120" w:line="240" w:lineRule="auto"/>
        <w:ind w:left="851" w:hanging="851"/>
        <w:rPr>
          <w:rFonts w:ascii="Avenir Book" w:eastAsiaTheme="majorEastAsia" w:hAnsi="Avenir Book" w:cs="Arial"/>
          <w:bCs/>
          <w:color w:val="595959" w:themeColor="text1" w:themeTint="A6"/>
          <w:sz w:val="24"/>
          <w:szCs w:val="24"/>
        </w:rPr>
      </w:pPr>
      <w:r w:rsidRPr="009A046E">
        <w:rPr>
          <w:rFonts w:ascii="Avenir Book" w:eastAsiaTheme="majorEastAsia" w:hAnsi="Avenir Book" w:cs="Arial"/>
          <w:bCs/>
          <w:color w:val="595959" w:themeColor="text1" w:themeTint="A6"/>
          <w:sz w:val="24"/>
          <w:szCs w:val="24"/>
        </w:rPr>
        <w:t>3.2</w:t>
      </w:r>
      <w:r>
        <w:rPr>
          <w:rFonts w:ascii="Avenir Book" w:eastAsiaTheme="majorEastAsia" w:hAnsi="Avenir Book" w:cs="Arial"/>
          <w:bCs/>
          <w:color w:val="595959" w:themeColor="text1" w:themeTint="A6"/>
          <w:sz w:val="24"/>
          <w:szCs w:val="24"/>
        </w:rPr>
        <w:t xml:space="preserve">      </w:t>
      </w:r>
      <w:r w:rsidRPr="009A046E">
        <w:rPr>
          <w:rFonts w:ascii="Avenir Book" w:eastAsiaTheme="majorEastAsia" w:hAnsi="Avenir Book" w:cs="Arial"/>
          <w:bCs/>
          <w:color w:val="000000" w:themeColor="text1"/>
          <w:sz w:val="24"/>
          <w:szCs w:val="24"/>
        </w:rPr>
        <w:t>C</w:t>
      </w:r>
      <w:r w:rsidR="00051EC2" w:rsidRPr="009A046E">
        <w:rPr>
          <w:rFonts w:ascii="Avenir Book" w:eastAsiaTheme="majorEastAsia" w:hAnsi="Avenir Book" w:cs="Arial"/>
          <w:bCs/>
          <w:color w:val="000000" w:themeColor="text1"/>
          <w:sz w:val="24"/>
          <w:szCs w:val="24"/>
        </w:rPr>
        <w:t>ontroller:</w:t>
      </w:r>
      <w:r w:rsidR="00051EC2" w:rsidRPr="009A046E">
        <w:rPr>
          <w:rFonts w:ascii="Avenir Book" w:eastAsiaTheme="majorEastAsia" w:hAnsi="Avenir Book" w:cs="Arial"/>
          <w:b w:val="0"/>
          <w:color w:val="000000" w:themeColor="text1"/>
          <w:sz w:val="24"/>
          <w:szCs w:val="24"/>
        </w:rPr>
        <w:t xml:space="preserve"> A controller determines the purpose and means of processing personal data. Where engaging a processor, UK GDPR places further obligations to ensure contracts with processors comply with UK GDPR.</w:t>
      </w:r>
    </w:p>
    <w:p w14:paraId="7ECBFAC0" w14:textId="5D91EBAC" w:rsidR="00051EC2" w:rsidRPr="009A046E" w:rsidRDefault="009A046E" w:rsidP="00040C00">
      <w:pPr>
        <w:pStyle w:val="Heading2"/>
        <w:keepNext w:val="0"/>
        <w:keepLines w:val="0"/>
        <w:tabs>
          <w:tab w:val="left" w:pos="567"/>
        </w:tabs>
        <w:spacing w:before="0" w:after="120" w:line="240" w:lineRule="auto"/>
        <w:ind w:left="851" w:hanging="851"/>
        <w:rPr>
          <w:rFonts w:ascii="Avenir Book" w:eastAsiaTheme="majorEastAsia" w:hAnsi="Avenir Book" w:cs="Arial"/>
          <w:bCs/>
          <w:color w:val="595959" w:themeColor="text1" w:themeTint="A6"/>
          <w:sz w:val="24"/>
          <w:szCs w:val="24"/>
        </w:rPr>
      </w:pPr>
      <w:r>
        <w:rPr>
          <w:rFonts w:ascii="Avenir Book" w:eastAsiaTheme="majorEastAsia" w:hAnsi="Avenir Book" w:cs="Arial"/>
          <w:bCs/>
          <w:color w:val="595959" w:themeColor="text1" w:themeTint="A6"/>
          <w:sz w:val="24"/>
          <w:szCs w:val="24"/>
        </w:rPr>
        <w:t xml:space="preserve">3.3       </w:t>
      </w:r>
      <w:r w:rsidR="00051EC2" w:rsidRPr="009A046E">
        <w:rPr>
          <w:rFonts w:ascii="Avenir Book" w:eastAsiaTheme="majorEastAsia" w:hAnsi="Avenir Book" w:cs="Arial"/>
          <w:bCs/>
          <w:color w:val="000000" w:themeColor="text1"/>
          <w:sz w:val="24"/>
          <w:szCs w:val="24"/>
        </w:rPr>
        <w:t>Processor:</w:t>
      </w:r>
      <w:r w:rsidR="00051EC2" w:rsidRPr="009A046E">
        <w:rPr>
          <w:rFonts w:ascii="Avenir Book" w:eastAsiaTheme="majorEastAsia" w:hAnsi="Avenir Book" w:cs="Arial"/>
          <w:b w:val="0"/>
          <w:color w:val="000000" w:themeColor="text1"/>
          <w:sz w:val="24"/>
          <w:szCs w:val="24"/>
        </w:rPr>
        <w:t xml:space="preserve"> A processor is responsible for processing personal data on behalf of a controller.  The UK GDPR places specific obligations on processors to maintain records of personal data and processing activities.  Processors will also have legal liability if responsible for a breach.</w:t>
      </w:r>
    </w:p>
    <w:p w14:paraId="725F91BB" w14:textId="2C83744D" w:rsidR="00051EC2" w:rsidRPr="009A046E" w:rsidRDefault="009A046E" w:rsidP="00040C00">
      <w:pPr>
        <w:pStyle w:val="Heading2"/>
        <w:tabs>
          <w:tab w:val="left" w:pos="567"/>
        </w:tabs>
        <w:spacing w:line="240" w:lineRule="auto"/>
        <w:ind w:left="720" w:hanging="720"/>
        <w:rPr>
          <w:rFonts w:ascii="Avenir Book" w:eastAsiaTheme="majorEastAsia" w:hAnsi="Avenir Book" w:cs="Arial"/>
          <w:b w:val="0"/>
          <w:color w:val="000000" w:themeColor="text1"/>
          <w:sz w:val="24"/>
          <w:szCs w:val="24"/>
        </w:rPr>
      </w:pPr>
      <w:r w:rsidRPr="009A046E">
        <w:rPr>
          <w:rFonts w:ascii="Avenir Book" w:eastAsiaTheme="majorEastAsia" w:hAnsi="Avenir Book" w:cs="Arial"/>
          <w:b w:val="0"/>
          <w:color w:val="000000" w:themeColor="text1"/>
          <w:sz w:val="24"/>
          <w:szCs w:val="24"/>
        </w:rPr>
        <w:lastRenderedPageBreak/>
        <w:t>3.4</w:t>
      </w:r>
      <w:r w:rsidRPr="009A046E">
        <w:rPr>
          <w:rFonts w:ascii="Avenir Book" w:eastAsiaTheme="majorEastAsia" w:hAnsi="Avenir Book" w:cs="Arial"/>
          <w:bCs/>
          <w:color w:val="000000" w:themeColor="text1"/>
          <w:sz w:val="24"/>
          <w:szCs w:val="24"/>
        </w:rPr>
        <w:t xml:space="preserve">       </w:t>
      </w:r>
      <w:r>
        <w:rPr>
          <w:rFonts w:ascii="Avenir Book" w:eastAsiaTheme="majorEastAsia" w:hAnsi="Avenir Book" w:cs="Arial"/>
          <w:bCs/>
          <w:color w:val="000000" w:themeColor="text1"/>
          <w:sz w:val="24"/>
          <w:szCs w:val="24"/>
        </w:rPr>
        <w:t xml:space="preserve">Personal data: </w:t>
      </w:r>
      <w:r>
        <w:rPr>
          <w:rFonts w:ascii="Avenir Book" w:eastAsiaTheme="majorEastAsia" w:hAnsi="Avenir Book" w:cs="Arial"/>
          <w:b w:val="0"/>
          <w:color w:val="000000" w:themeColor="text1"/>
          <w:sz w:val="24"/>
          <w:szCs w:val="24"/>
        </w:rPr>
        <w:t>any data relating to an identifiable person who can be directly or indirectly       identified in particular by a reference to an identifier. Pseudonymised data call fall within the scope of UK GDPR depending on how difficult it is to attribute the pseudonym to a particular individual.</w:t>
      </w:r>
    </w:p>
    <w:p w14:paraId="5766A80C" w14:textId="759AE83B" w:rsidR="00051EC2" w:rsidRPr="00A661DC" w:rsidRDefault="00A661DC" w:rsidP="00040C00">
      <w:pPr>
        <w:pStyle w:val="Heading2"/>
        <w:tabs>
          <w:tab w:val="left" w:pos="567"/>
        </w:tabs>
        <w:spacing w:line="240" w:lineRule="auto"/>
        <w:ind w:left="720" w:hanging="720"/>
        <w:rPr>
          <w:rFonts w:ascii="Avenir Book" w:eastAsiaTheme="majorEastAsia" w:hAnsi="Avenir Book" w:cs="Arial"/>
          <w:b w:val="0"/>
          <w:color w:val="000000" w:themeColor="text1"/>
          <w:sz w:val="24"/>
          <w:szCs w:val="24"/>
        </w:rPr>
      </w:pPr>
      <w:r>
        <w:rPr>
          <w:rFonts w:ascii="Avenir Book" w:eastAsiaTheme="majorEastAsia" w:hAnsi="Avenir Book" w:cs="Arial"/>
          <w:b w:val="0"/>
          <w:color w:val="000000" w:themeColor="text1"/>
          <w:sz w:val="24"/>
          <w:szCs w:val="24"/>
        </w:rPr>
        <w:t xml:space="preserve">3.5      </w:t>
      </w:r>
      <w:r w:rsidR="00051EC2" w:rsidRPr="00A661DC">
        <w:rPr>
          <w:rFonts w:ascii="Avenir Book" w:eastAsiaTheme="majorEastAsia" w:hAnsi="Avenir Book" w:cs="Arial"/>
          <w:bCs/>
          <w:color w:val="000000" w:themeColor="text1"/>
          <w:sz w:val="24"/>
          <w:szCs w:val="24"/>
        </w:rPr>
        <w:t>Special categories of personal data:</w:t>
      </w:r>
      <w:r w:rsidR="00051EC2" w:rsidRPr="00A661DC">
        <w:rPr>
          <w:rFonts w:ascii="Avenir Book" w:eastAsiaTheme="majorEastAsia" w:hAnsi="Avenir Book" w:cs="Arial"/>
          <w:b w:val="0"/>
          <w:color w:val="000000" w:themeColor="text1"/>
          <w:sz w:val="24"/>
          <w:szCs w:val="24"/>
        </w:rPr>
        <w:t xml:space="preserve"> any data relating to an individuals’ race, ethnic origin, politics, religion, trade union membership, genetics, biometrics (where used for ID purposes), health, sex life or sexual orientation.</w:t>
      </w:r>
    </w:p>
    <w:p w14:paraId="1849AA9B" w14:textId="027C1CDA" w:rsidR="00051EC2" w:rsidRDefault="00A661DC" w:rsidP="00040C00">
      <w:pPr>
        <w:pStyle w:val="Heading2"/>
        <w:tabs>
          <w:tab w:val="left" w:pos="567"/>
        </w:tabs>
        <w:rPr>
          <w:rFonts w:ascii="Avenir Book" w:hAnsi="Avenir Book"/>
          <w:b w:val="0"/>
          <w:bCs/>
          <w:color w:val="auto"/>
          <w:sz w:val="24"/>
          <w:szCs w:val="24"/>
        </w:rPr>
      </w:pPr>
      <w:r>
        <w:rPr>
          <w:rFonts w:ascii="Avenir Book" w:hAnsi="Avenir Book"/>
          <w:b w:val="0"/>
          <w:bCs/>
          <w:color w:val="auto"/>
          <w:sz w:val="24"/>
          <w:szCs w:val="24"/>
        </w:rPr>
        <w:t xml:space="preserve">3.6      </w:t>
      </w:r>
      <w:r w:rsidR="00051EC2" w:rsidRPr="00051EC2">
        <w:rPr>
          <w:rFonts w:ascii="Avenir Book" w:hAnsi="Avenir Book"/>
          <w:b w:val="0"/>
          <w:bCs/>
          <w:color w:val="auto"/>
          <w:sz w:val="24"/>
          <w:szCs w:val="24"/>
        </w:rPr>
        <w:t xml:space="preserve">A glossary and list of abbreviations can be found in </w:t>
      </w:r>
      <w:hyperlink w:anchor="_12._Appendix_A" w:history="1">
        <w:r w:rsidR="00051EC2" w:rsidRPr="007677F1">
          <w:rPr>
            <w:rStyle w:val="Hyperlink"/>
            <w:rFonts w:ascii="Avenir Book" w:hAnsi="Avenir Book"/>
            <w:b w:val="0"/>
            <w:bCs/>
            <w:sz w:val="24"/>
            <w:szCs w:val="24"/>
          </w:rPr>
          <w:t>Appendix A.</w:t>
        </w:r>
      </w:hyperlink>
    </w:p>
    <w:p w14:paraId="770C5F86" w14:textId="30B98753" w:rsidR="006F76E0" w:rsidRDefault="006F76E0" w:rsidP="00040C00">
      <w:pPr>
        <w:tabs>
          <w:tab w:val="left" w:pos="567"/>
        </w:tabs>
      </w:pPr>
    </w:p>
    <w:p w14:paraId="58894781" w14:textId="1B03671D" w:rsidR="006F76E0" w:rsidRPr="006F76E0" w:rsidRDefault="006F76E0" w:rsidP="00BA10D6">
      <w:pPr>
        <w:pStyle w:val="Heading1"/>
        <w:numPr>
          <w:ilvl w:val="0"/>
          <w:numId w:val="2"/>
        </w:numPr>
        <w:spacing w:before="0" w:after="120"/>
        <w:ind w:left="0" w:firstLine="0"/>
      </w:pPr>
      <w:r>
        <w:t>Data Sharing Agreement detail</w:t>
      </w:r>
    </w:p>
    <w:p w14:paraId="4900DF5F" w14:textId="4186100F" w:rsidR="00051EC2" w:rsidRDefault="00051EC2" w:rsidP="00051EC2"/>
    <w:tbl>
      <w:tblPr>
        <w:tblStyle w:val="TableGrid"/>
        <w:tblW w:w="0" w:type="auto"/>
        <w:tblLook w:val="04A0" w:firstRow="1" w:lastRow="0" w:firstColumn="1" w:lastColumn="0" w:noHBand="0" w:noVBand="1"/>
      </w:tblPr>
      <w:tblGrid>
        <w:gridCol w:w="5228"/>
        <w:gridCol w:w="5228"/>
      </w:tblGrid>
      <w:tr w:rsidR="00051EC2" w14:paraId="4C398EE2" w14:textId="77777777" w:rsidTr="00AB7731">
        <w:tc>
          <w:tcPr>
            <w:tcW w:w="5228" w:type="dxa"/>
            <w:shd w:val="clear" w:color="auto" w:fill="B52159"/>
          </w:tcPr>
          <w:p w14:paraId="2559E56C" w14:textId="5F25634B" w:rsidR="00051EC2" w:rsidRPr="00051EC2" w:rsidRDefault="00051EC2" w:rsidP="00051EC2">
            <w:pPr>
              <w:rPr>
                <w:b/>
                <w:bCs/>
              </w:rPr>
            </w:pPr>
            <w:r w:rsidRPr="00AB7731">
              <w:rPr>
                <w:b/>
                <w:bCs/>
                <w:color w:val="FFFFFF" w:themeColor="background1"/>
              </w:rPr>
              <w:t>Party</w:t>
            </w:r>
          </w:p>
        </w:tc>
        <w:tc>
          <w:tcPr>
            <w:tcW w:w="5228" w:type="dxa"/>
            <w:shd w:val="clear" w:color="auto" w:fill="B52159"/>
          </w:tcPr>
          <w:p w14:paraId="04C31CEE" w14:textId="77777777" w:rsidR="00051EC2" w:rsidRDefault="00051EC2" w:rsidP="00051EC2"/>
        </w:tc>
      </w:tr>
      <w:tr w:rsidR="00051EC2" w14:paraId="118D1AAC" w14:textId="77777777" w:rsidTr="00051EC2">
        <w:tc>
          <w:tcPr>
            <w:tcW w:w="5228" w:type="dxa"/>
          </w:tcPr>
          <w:p w14:paraId="572B4553" w14:textId="645F744E" w:rsidR="00051EC2" w:rsidRDefault="00051EC2" w:rsidP="00051EC2">
            <w:r>
              <w:t>Party</w:t>
            </w:r>
          </w:p>
        </w:tc>
        <w:tc>
          <w:tcPr>
            <w:tcW w:w="5228" w:type="dxa"/>
          </w:tcPr>
          <w:p w14:paraId="320F5719" w14:textId="6906BFFF" w:rsidR="00051EC2" w:rsidRDefault="00AB7731" w:rsidP="00051EC2">
            <w:r>
              <w:t>HCRG Care Group</w:t>
            </w:r>
          </w:p>
        </w:tc>
      </w:tr>
      <w:tr w:rsidR="00051EC2" w14:paraId="028E0AE2" w14:textId="77777777" w:rsidTr="00051EC2">
        <w:tc>
          <w:tcPr>
            <w:tcW w:w="5228" w:type="dxa"/>
          </w:tcPr>
          <w:p w14:paraId="6D4501FD" w14:textId="4D853EC4" w:rsidR="00051EC2" w:rsidRDefault="00051EC2" w:rsidP="00051EC2">
            <w:r>
              <w:t>Data Protection Designation</w:t>
            </w:r>
          </w:p>
        </w:tc>
        <w:tc>
          <w:tcPr>
            <w:tcW w:w="5228" w:type="dxa"/>
          </w:tcPr>
          <w:p w14:paraId="0B6A2805" w14:textId="3B8A6C48" w:rsidR="00051EC2" w:rsidRDefault="00AB7731" w:rsidP="00051EC2">
            <w:r>
              <w:t>Data Controller</w:t>
            </w:r>
          </w:p>
        </w:tc>
      </w:tr>
      <w:tr w:rsidR="00051EC2" w14:paraId="2017FD3F" w14:textId="77777777" w:rsidTr="00051EC2">
        <w:tc>
          <w:tcPr>
            <w:tcW w:w="5228" w:type="dxa"/>
          </w:tcPr>
          <w:p w14:paraId="1E442305" w14:textId="30C1D455" w:rsidR="00051EC2" w:rsidRDefault="00051EC2" w:rsidP="00051EC2">
            <w:r>
              <w:t>Party</w:t>
            </w:r>
          </w:p>
        </w:tc>
        <w:tc>
          <w:tcPr>
            <w:tcW w:w="5228" w:type="dxa"/>
          </w:tcPr>
          <w:p w14:paraId="37004306" w14:textId="75A0F6C6" w:rsidR="00051EC2" w:rsidRDefault="00AB7731" w:rsidP="00051EC2">
            <w:r>
              <w:t>General Practices (for details see Appendix B)</w:t>
            </w:r>
          </w:p>
        </w:tc>
      </w:tr>
      <w:tr w:rsidR="00051EC2" w14:paraId="0F34D0F3" w14:textId="77777777" w:rsidTr="00051EC2">
        <w:tc>
          <w:tcPr>
            <w:tcW w:w="5228" w:type="dxa"/>
          </w:tcPr>
          <w:p w14:paraId="535B18FA" w14:textId="446236DF" w:rsidR="00051EC2" w:rsidRDefault="00051EC2" w:rsidP="00051EC2">
            <w:r>
              <w:t>Data Protection Designation</w:t>
            </w:r>
          </w:p>
        </w:tc>
        <w:tc>
          <w:tcPr>
            <w:tcW w:w="5228" w:type="dxa"/>
          </w:tcPr>
          <w:p w14:paraId="68DA0669" w14:textId="35D3230F" w:rsidR="00051EC2" w:rsidRDefault="00AB7731" w:rsidP="00051EC2">
            <w:r>
              <w:t>Data Controller</w:t>
            </w:r>
          </w:p>
        </w:tc>
      </w:tr>
    </w:tbl>
    <w:p w14:paraId="4F22F367" w14:textId="77777777" w:rsidR="00051EC2" w:rsidRPr="00051EC2" w:rsidRDefault="00051EC2" w:rsidP="00051EC2"/>
    <w:tbl>
      <w:tblPr>
        <w:tblStyle w:val="TableGrid"/>
        <w:tblW w:w="0" w:type="auto"/>
        <w:tblLook w:val="04A0" w:firstRow="1" w:lastRow="0" w:firstColumn="1" w:lastColumn="0" w:noHBand="0" w:noVBand="1"/>
      </w:tblPr>
      <w:tblGrid>
        <w:gridCol w:w="10456"/>
      </w:tblGrid>
      <w:tr w:rsidR="003770D7" w14:paraId="40153B07" w14:textId="77777777" w:rsidTr="003770D7">
        <w:tc>
          <w:tcPr>
            <w:tcW w:w="10456" w:type="dxa"/>
            <w:shd w:val="clear" w:color="auto" w:fill="B52159"/>
          </w:tcPr>
          <w:p w14:paraId="74216464" w14:textId="753588F0" w:rsidR="003770D7" w:rsidRPr="003770D7" w:rsidRDefault="003770D7" w:rsidP="00051EC2">
            <w:pPr>
              <w:rPr>
                <w:b/>
                <w:bCs/>
              </w:rPr>
            </w:pPr>
            <w:r w:rsidRPr="003770D7">
              <w:rPr>
                <w:b/>
                <w:bCs/>
                <w:color w:val="FFFFFF" w:themeColor="background1"/>
              </w:rPr>
              <w:t>Purpose, objectives of the data sharing</w:t>
            </w:r>
          </w:p>
        </w:tc>
      </w:tr>
      <w:tr w:rsidR="003770D7" w14:paraId="7F8C7908" w14:textId="77777777" w:rsidTr="003770D7">
        <w:tc>
          <w:tcPr>
            <w:tcW w:w="10456" w:type="dxa"/>
          </w:tcPr>
          <w:p w14:paraId="739BF3AD" w14:textId="34E95D8F" w:rsidR="003770D7" w:rsidRPr="003770D7" w:rsidRDefault="003770D7" w:rsidP="003770D7">
            <w:pPr>
              <w:autoSpaceDE w:val="0"/>
              <w:autoSpaceDN w:val="0"/>
              <w:adjustRightInd w:val="0"/>
              <w:rPr>
                <w:color w:val="000000"/>
                <w:szCs w:val="24"/>
              </w:rPr>
            </w:pPr>
            <w:r w:rsidRPr="003770D7">
              <w:rPr>
                <w:color w:val="000000"/>
                <w:szCs w:val="24"/>
              </w:rPr>
              <w:t xml:space="preserve">The information sharing agreement has been drafted to support clinicians in sharing relevant and appropriate clinical information between the GP practices and Adult Community services within </w:t>
            </w:r>
            <w:r>
              <w:rPr>
                <w:color w:val="000000"/>
                <w:szCs w:val="24"/>
              </w:rPr>
              <w:t>HCRG Care Group</w:t>
            </w:r>
            <w:r w:rsidRPr="003770D7">
              <w:rPr>
                <w:color w:val="000000"/>
                <w:szCs w:val="24"/>
              </w:rPr>
              <w:t xml:space="preserve"> for the purposes of Direct Care, using the EMIS clinical information system. </w:t>
            </w:r>
          </w:p>
          <w:p w14:paraId="709092A1" w14:textId="4B67212D" w:rsidR="003770D7" w:rsidRPr="003770D7" w:rsidRDefault="003770D7" w:rsidP="003770D7">
            <w:pPr>
              <w:autoSpaceDE w:val="0"/>
              <w:autoSpaceDN w:val="0"/>
              <w:adjustRightInd w:val="0"/>
              <w:rPr>
                <w:color w:val="000000"/>
                <w:szCs w:val="24"/>
              </w:rPr>
            </w:pPr>
            <w:r w:rsidRPr="003770D7">
              <w:rPr>
                <w:color w:val="000000"/>
                <w:szCs w:val="24"/>
              </w:rPr>
              <w:t xml:space="preserve">The GPs will sign up to the EMIS Configuration document which will be managed by the </w:t>
            </w:r>
            <w:r>
              <w:rPr>
                <w:color w:val="000000"/>
                <w:szCs w:val="24"/>
              </w:rPr>
              <w:t>HCRG Care Group</w:t>
            </w:r>
            <w:r w:rsidRPr="003770D7">
              <w:rPr>
                <w:color w:val="000000"/>
                <w:szCs w:val="24"/>
              </w:rPr>
              <w:t xml:space="preserve"> clinical systems team who will then complete the technical information sharing.</w:t>
            </w:r>
          </w:p>
          <w:p w14:paraId="0107AFA6" w14:textId="77777777" w:rsidR="003770D7" w:rsidRPr="003770D7" w:rsidRDefault="003770D7" w:rsidP="003770D7">
            <w:pPr>
              <w:autoSpaceDE w:val="0"/>
              <w:autoSpaceDN w:val="0"/>
              <w:adjustRightInd w:val="0"/>
              <w:rPr>
                <w:rStyle w:val="Tabletextnospace"/>
                <w:rFonts w:ascii="Avenir Book" w:hAnsi="Avenir Book" w:cs="Arial"/>
                <w:sz w:val="24"/>
                <w:szCs w:val="24"/>
              </w:rPr>
            </w:pPr>
            <w:r w:rsidRPr="003770D7">
              <w:rPr>
                <w:rStyle w:val="Tabletextnospace"/>
                <w:rFonts w:ascii="Avenir Book" w:hAnsi="Avenir Book" w:cs="Arial"/>
                <w:sz w:val="24"/>
                <w:szCs w:val="24"/>
              </w:rPr>
              <w:t xml:space="preserve">The purpose of the sharing of information detailed in this agreement is: </w:t>
            </w:r>
          </w:p>
          <w:p w14:paraId="156634C9" w14:textId="77777777" w:rsidR="003770D7" w:rsidRPr="003770D7" w:rsidRDefault="003770D7" w:rsidP="003770D7">
            <w:pPr>
              <w:autoSpaceDE w:val="0"/>
              <w:autoSpaceDN w:val="0"/>
              <w:adjustRightInd w:val="0"/>
              <w:rPr>
                <w:rStyle w:val="Tabletextnospace"/>
                <w:rFonts w:ascii="Avenir Book" w:hAnsi="Avenir Book" w:cs="Arial"/>
                <w:sz w:val="24"/>
                <w:szCs w:val="24"/>
              </w:rPr>
            </w:pPr>
            <w:r w:rsidRPr="003770D7">
              <w:rPr>
                <w:rStyle w:val="Tabletextnospace"/>
                <w:rFonts w:ascii="Avenir Book" w:hAnsi="Avenir Book" w:cs="Arial"/>
                <w:sz w:val="24"/>
                <w:szCs w:val="24"/>
              </w:rPr>
              <w:t>1.</w:t>
            </w:r>
            <w:r w:rsidRPr="003770D7">
              <w:rPr>
                <w:rStyle w:val="Tabletextnospace"/>
                <w:rFonts w:ascii="Avenir Book" w:hAnsi="Avenir Book" w:cs="Arial"/>
                <w:sz w:val="24"/>
                <w:szCs w:val="24"/>
              </w:rPr>
              <w:tab/>
              <w:t xml:space="preserve">To deliver health care to patients </w:t>
            </w:r>
          </w:p>
          <w:p w14:paraId="0D03B377" w14:textId="1A076D5C" w:rsidR="003770D7" w:rsidRPr="003770D7" w:rsidRDefault="003770D7" w:rsidP="003770D7">
            <w:pPr>
              <w:autoSpaceDE w:val="0"/>
              <w:autoSpaceDN w:val="0"/>
              <w:adjustRightInd w:val="0"/>
              <w:rPr>
                <w:rStyle w:val="Tabletextnospace"/>
                <w:rFonts w:ascii="Avenir Book" w:hAnsi="Avenir Book" w:cs="Arial"/>
                <w:sz w:val="24"/>
                <w:szCs w:val="24"/>
              </w:rPr>
            </w:pPr>
            <w:r w:rsidRPr="003770D7">
              <w:rPr>
                <w:rStyle w:val="Tabletextnospace"/>
                <w:rFonts w:ascii="Avenir Book" w:hAnsi="Avenir Book" w:cs="Arial"/>
                <w:sz w:val="24"/>
                <w:szCs w:val="24"/>
              </w:rPr>
              <w:t>2.</w:t>
            </w:r>
            <w:r w:rsidRPr="003770D7">
              <w:rPr>
                <w:rStyle w:val="Tabletextnospace"/>
                <w:rFonts w:ascii="Avenir Book" w:hAnsi="Avenir Book" w:cs="Arial"/>
                <w:sz w:val="24"/>
                <w:szCs w:val="24"/>
              </w:rPr>
              <w:tab/>
              <w:t xml:space="preserve">Support services that are managed by </w:t>
            </w:r>
            <w:r>
              <w:rPr>
                <w:rStyle w:val="Tabletextnospace"/>
                <w:rFonts w:ascii="Avenir Book" w:hAnsi="Avenir Book" w:cs="Arial"/>
                <w:sz w:val="24"/>
                <w:szCs w:val="24"/>
              </w:rPr>
              <w:t>HCRG Care Group</w:t>
            </w:r>
            <w:r w:rsidRPr="003770D7">
              <w:rPr>
                <w:rStyle w:val="Tabletextnospace"/>
                <w:rFonts w:ascii="Avenir Book" w:hAnsi="Avenir Book" w:cs="Arial"/>
                <w:sz w:val="24"/>
                <w:szCs w:val="24"/>
              </w:rPr>
              <w:t xml:space="preserve"> &amp; GP practices</w:t>
            </w:r>
          </w:p>
          <w:p w14:paraId="09864833" w14:textId="62088D0B" w:rsidR="003770D7" w:rsidRPr="003770D7" w:rsidRDefault="003770D7" w:rsidP="003770D7">
            <w:pPr>
              <w:rPr>
                <w:szCs w:val="24"/>
              </w:rPr>
            </w:pPr>
            <w:r w:rsidRPr="003770D7">
              <w:rPr>
                <w:rStyle w:val="Tabletextnospace"/>
                <w:rFonts w:ascii="Avenir Book" w:hAnsi="Avenir Book" w:cs="Arial"/>
                <w:sz w:val="24"/>
                <w:szCs w:val="24"/>
              </w:rPr>
              <w:t>3.</w:t>
            </w:r>
            <w:r w:rsidRPr="003770D7">
              <w:rPr>
                <w:rStyle w:val="Tabletextnospace"/>
                <w:rFonts w:ascii="Avenir Book" w:hAnsi="Avenir Book" w:cs="Arial"/>
                <w:sz w:val="24"/>
                <w:szCs w:val="24"/>
              </w:rPr>
              <w:tab/>
              <w:t>To allow appropriate data sharing of care records through EMIS to EMIS</w:t>
            </w:r>
          </w:p>
        </w:tc>
      </w:tr>
    </w:tbl>
    <w:p w14:paraId="410D2471" w14:textId="77777777" w:rsidR="00051EC2" w:rsidRPr="00051EC2" w:rsidRDefault="00051EC2" w:rsidP="00051EC2"/>
    <w:p w14:paraId="5F04F835" w14:textId="29FB2DCD" w:rsidR="00051EC2" w:rsidRDefault="00051EC2" w:rsidP="00051EC2"/>
    <w:tbl>
      <w:tblPr>
        <w:tblStyle w:val="TableGrid"/>
        <w:tblW w:w="0" w:type="auto"/>
        <w:tblLook w:val="04A0" w:firstRow="1" w:lastRow="0" w:firstColumn="1" w:lastColumn="0" w:noHBand="0" w:noVBand="1"/>
      </w:tblPr>
      <w:tblGrid>
        <w:gridCol w:w="10456"/>
      </w:tblGrid>
      <w:tr w:rsidR="003770D7" w14:paraId="6E4D182E" w14:textId="77777777" w:rsidTr="003770D7">
        <w:tc>
          <w:tcPr>
            <w:tcW w:w="10456" w:type="dxa"/>
            <w:shd w:val="clear" w:color="auto" w:fill="B52159"/>
          </w:tcPr>
          <w:p w14:paraId="41DA49C6" w14:textId="34FCF2F1" w:rsidR="003770D7" w:rsidRPr="003770D7" w:rsidRDefault="003770D7" w:rsidP="00051EC2">
            <w:pPr>
              <w:rPr>
                <w:b/>
                <w:bCs/>
                <w:color w:val="FFFFFF" w:themeColor="background1"/>
              </w:rPr>
            </w:pPr>
            <w:r w:rsidRPr="003770D7">
              <w:rPr>
                <w:b/>
                <w:bCs/>
                <w:color w:val="FFFFFF" w:themeColor="background1"/>
              </w:rPr>
              <w:t>Benefits of the data sharing</w:t>
            </w:r>
          </w:p>
        </w:tc>
      </w:tr>
      <w:tr w:rsidR="003770D7" w14:paraId="4E7C7D0D" w14:textId="77777777" w:rsidTr="003770D7">
        <w:tc>
          <w:tcPr>
            <w:tcW w:w="10456" w:type="dxa"/>
          </w:tcPr>
          <w:p w14:paraId="097B4083" w14:textId="77777777" w:rsidR="003770D7" w:rsidRPr="003770D7" w:rsidRDefault="003770D7" w:rsidP="003770D7">
            <w:pPr>
              <w:numPr>
                <w:ilvl w:val="0"/>
                <w:numId w:val="3"/>
              </w:numPr>
              <w:spacing w:after="0" w:line="240" w:lineRule="auto"/>
              <w:contextualSpacing/>
              <w:jc w:val="both"/>
              <w:rPr>
                <w:rFonts w:cs="Tahoma"/>
                <w:szCs w:val="24"/>
              </w:rPr>
            </w:pPr>
            <w:r w:rsidRPr="003770D7">
              <w:rPr>
                <w:rFonts w:cs="Tahoma"/>
                <w:szCs w:val="24"/>
              </w:rPr>
              <w:t>Access to patient details at the point of care</w:t>
            </w:r>
          </w:p>
          <w:p w14:paraId="586697D6" w14:textId="2F196EDF" w:rsidR="003770D7" w:rsidRPr="003770D7" w:rsidRDefault="003770D7" w:rsidP="003770D7">
            <w:pPr>
              <w:numPr>
                <w:ilvl w:val="0"/>
                <w:numId w:val="3"/>
              </w:numPr>
              <w:spacing w:after="0" w:line="240" w:lineRule="auto"/>
              <w:contextualSpacing/>
              <w:jc w:val="both"/>
              <w:rPr>
                <w:rFonts w:cs="Arial"/>
                <w:kern w:val="28"/>
                <w:szCs w:val="24"/>
              </w:rPr>
            </w:pPr>
            <w:r w:rsidRPr="003770D7">
              <w:rPr>
                <w:rFonts w:cs="Tahoma"/>
                <w:szCs w:val="24"/>
              </w:rPr>
              <w:t xml:space="preserve">Time saving for the patient and clinical staff at both the GP practice and the </w:t>
            </w:r>
            <w:r>
              <w:rPr>
                <w:rFonts w:cs="Tahoma"/>
                <w:szCs w:val="24"/>
              </w:rPr>
              <w:t>HCRG Care Group</w:t>
            </w:r>
            <w:r w:rsidRPr="003770D7">
              <w:rPr>
                <w:rFonts w:cs="Tahoma"/>
                <w:szCs w:val="24"/>
              </w:rPr>
              <w:t xml:space="preserve"> services</w:t>
            </w:r>
          </w:p>
          <w:p w14:paraId="1EA58217" w14:textId="7F9A1259" w:rsidR="003770D7" w:rsidRDefault="003770D7" w:rsidP="003770D7">
            <w:pPr>
              <w:pStyle w:val="ListParagraph"/>
              <w:numPr>
                <w:ilvl w:val="0"/>
                <w:numId w:val="3"/>
              </w:numPr>
            </w:pPr>
            <w:r w:rsidRPr="003770D7">
              <w:rPr>
                <w:rFonts w:cs="Tahoma"/>
                <w:szCs w:val="24"/>
              </w:rPr>
              <w:t>Medical accuracy regarding medication reviews and patient history</w:t>
            </w:r>
          </w:p>
        </w:tc>
      </w:tr>
    </w:tbl>
    <w:p w14:paraId="2418E0F9" w14:textId="77777777" w:rsidR="003770D7" w:rsidRPr="00051EC2" w:rsidRDefault="003770D7" w:rsidP="00051EC2"/>
    <w:tbl>
      <w:tblPr>
        <w:tblStyle w:val="TableGrid"/>
        <w:tblW w:w="0" w:type="auto"/>
        <w:tblLook w:val="04A0" w:firstRow="1" w:lastRow="0" w:firstColumn="1" w:lastColumn="0" w:noHBand="0" w:noVBand="1"/>
      </w:tblPr>
      <w:tblGrid>
        <w:gridCol w:w="10456"/>
      </w:tblGrid>
      <w:tr w:rsidR="00743918" w14:paraId="72FC1FE7" w14:textId="77777777" w:rsidTr="00743918">
        <w:tc>
          <w:tcPr>
            <w:tcW w:w="10456" w:type="dxa"/>
            <w:shd w:val="clear" w:color="auto" w:fill="B52159"/>
          </w:tcPr>
          <w:p w14:paraId="2B1580D4" w14:textId="6A52AB68" w:rsidR="00743918" w:rsidRPr="00743918" w:rsidRDefault="00743918" w:rsidP="00051EC2">
            <w:pPr>
              <w:rPr>
                <w:b/>
                <w:bCs/>
              </w:rPr>
            </w:pPr>
            <w:r w:rsidRPr="00743918">
              <w:rPr>
                <w:b/>
                <w:bCs/>
                <w:color w:val="FFFFFF" w:themeColor="background1"/>
              </w:rPr>
              <w:t>Data Privacy Impact Assessment</w:t>
            </w:r>
          </w:p>
        </w:tc>
      </w:tr>
      <w:tr w:rsidR="00743918" w14:paraId="16887C7B" w14:textId="77777777" w:rsidTr="00743918">
        <w:tc>
          <w:tcPr>
            <w:tcW w:w="10456" w:type="dxa"/>
          </w:tcPr>
          <w:p w14:paraId="4D60D2EC" w14:textId="37114831" w:rsidR="00743918" w:rsidRPr="00743918" w:rsidRDefault="00743918" w:rsidP="00051EC2">
            <w:pPr>
              <w:rPr>
                <w:szCs w:val="24"/>
              </w:rPr>
            </w:pPr>
            <w:r w:rsidRPr="00743918">
              <w:rPr>
                <w:rFonts w:cs="Arial"/>
                <w:szCs w:val="24"/>
              </w:rPr>
              <w:t>A DPIA has been completed by HCRG Care Group</w:t>
            </w:r>
          </w:p>
        </w:tc>
      </w:tr>
    </w:tbl>
    <w:p w14:paraId="615BEEA9" w14:textId="77777777" w:rsidR="00051EC2" w:rsidRPr="00051EC2" w:rsidRDefault="00051EC2" w:rsidP="00051EC2"/>
    <w:tbl>
      <w:tblPr>
        <w:tblStyle w:val="TableGrid"/>
        <w:tblW w:w="0" w:type="auto"/>
        <w:tblLook w:val="04A0" w:firstRow="1" w:lastRow="0" w:firstColumn="1" w:lastColumn="0" w:noHBand="0" w:noVBand="1"/>
      </w:tblPr>
      <w:tblGrid>
        <w:gridCol w:w="10456"/>
      </w:tblGrid>
      <w:tr w:rsidR="00540DC5" w14:paraId="1598E722" w14:textId="77777777" w:rsidTr="00540DC5">
        <w:tc>
          <w:tcPr>
            <w:tcW w:w="10456" w:type="dxa"/>
            <w:shd w:val="clear" w:color="auto" w:fill="B52159"/>
          </w:tcPr>
          <w:p w14:paraId="513C691A" w14:textId="064E8F3F" w:rsidR="00540DC5" w:rsidRPr="00540DC5" w:rsidRDefault="00540DC5" w:rsidP="00540DC5">
            <w:pPr>
              <w:rPr>
                <w:rFonts w:eastAsia="MS PGothic"/>
                <w:b/>
                <w:bCs/>
                <w:noProof/>
                <w:snapToGrid w:val="0"/>
                <w:color w:val="000000" w:themeColor="text1"/>
                <w:szCs w:val="24"/>
              </w:rPr>
            </w:pPr>
            <w:r w:rsidRPr="00540DC5">
              <w:rPr>
                <w:rFonts w:eastAsia="MS PGothic"/>
                <w:b/>
                <w:bCs/>
                <w:noProof/>
                <w:snapToGrid w:val="0"/>
                <w:color w:val="FFFFFF" w:themeColor="background1"/>
                <w:szCs w:val="24"/>
              </w:rPr>
              <w:t>Lawful basis for processing the data</w:t>
            </w:r>
          </w:p>
        </w:tc>
      </w:tr>
      <w:tr w:rsidR="00540DC5" w14:paraId="49546709" w14:textId="77777777" w:rsidTr="00540DC5">
        <w:tc>
          <w:tcPr>
            <w:tcW w:w="10456" w:type="dxa"/>
          </w:tcPr>
          <w:p w14:paraId="25E7D147" w14:textId="5023D99B" w:rsidR="00540DC5" w:rsidRPr="00540DC5" w:rsidRDefault="00540DC5" w:rsidP="00540DC5">
            <w:pPr>
              <w:pStyle w:val="TableText"/>
              <w:spacing w:before="120" w:after="120"/>
              <w:rPr>
                <w:rFonts w:ascii="Avenir Book" w:eastAsia="MS PGothic" w:hAnsi="Avenir Book"/>
                <w:b/>
                <w:bCs/>
                <w:noProof/>
                <w:snapToGrid w:val="0"/>
                <w:color w:val="B52159"/>
                <w:sz w:val="24"/>
                <w:szCs w:val="24"/>
              </w:rPr>
            </w:pPr>
            <w:r w:rsidRPr="00540DC5">
              <w:rPr>
                <w:rStyle w:val="Tabletextnospace"/>
                <w:rFonts w:ascii="Avenir Book" w:hAnsi="Avenir Book"/>
                <w:sz w:val="24"/>
                <w:szCs w:val="24"/>
              </w:rPr>
              <w:t xml:space="preserve">Personal data can be processed and shared providing the processing and sharing complies with the Data Protection Legislation. </w:t>
            </w:r>
          </w:p>
        </w:tc>
      </w:tr>
      <w:tr w:rsidR="00540DC5" w14:paraId="47800551" w14:textId="77777777" w:rsidTr="00540DC5">
        <w:tc>
          <w:tcPr>
            <w:tcW w:w="10456" w:type="dxa"/>
          </w:tcPr>
          <w:p w14:paraId="1DF5D7AB" w14:textId="3FAD9799" w:rsidR="00540DC5" w:rsidRPr="00090B7F" w:rsidRDefault="00540DC5" w:rsidP="00540DC5">
            <w:pPr>
              <w:widowControl w:val="0"/>
              <w:rPr>
                <w:rStyle w:val="Tabletextnospace"/>
                <w:rFonts w:ascii="Avenir Book" w:hAnsi="Avenir Book"/>
                <w:color w:val="000000" w:themeColor="text1"/>
                <w:sz w:val="24"/>
                <w:szCs w:val="24"/>
              </w:rPr>
            </w:pPr>
            <w:r w:rsidRPr="00090B7F">
              <w:rPr>
                <w:rStyle w:val="Tabletextnospace"/>
                <w:rFonts w:ascii="Avenir Book" w:hAnsi="Avenir Book"/>
                <w:b/>
                <w:color w:val="000000" w:themeColor="text1"/>
                <w:sz w:val="24"/>
                <w:szCs w:val="24"/>
              </w:rPr>
              <w:t>Sharing for Direct Care Purposes</w:t>
            </w:r>
            <w:r w:rsidRPr="00540DC5">
              <w:rPr>
                <w:rStyle w:val="Tabletextnospace"/>
                <w:rFonts w:ascii="Avenir Book" w:hAnsi="Avenir Book"/>
                <w:b/>
                <w:color w:val="595959" w:themeColor="text1" w:themeTint="A6"/>
                <w:sz w:val="24"/>
                <w:szCs w:val="24"/>
              </w:rPr>
              <w:br/>
            </w:r>
            <w:r w:rsidRPr="00090B7F">
              <w:rPr>
                <w:rStyle w:val="Tabletextnospace"/>
                <w:rFonts w:ascii="Avenir Book" w:hAnsi="Avenir Book"/>
                <w:color w:val="000000" w:themeColor="text1"/>
                <w:sz w:val="24"/>
                <w:szCs w:val="24"/>
              </w:rPr>
              <w:t xml:space="preserve">Where sharing is for the purpose of delivery of direct care or administration (waiting list management, performance against national targets, activity monitoring, local clinical audit, production of datasets to submit for commissioning purposes and national collections), </w:t>
            </w:r>
            <w:r w:rsidR="00090B7F">
              <w:rPr>
                <w:rStyle w:val="Tabletextnospace"/>
                <w:rFonts w:ascii="Avenir Book" w:hAnsi="Avenir Book"/>
                <w:color w:val="000000" w:themeColor="text1"/>
                <w:sz w:val="24"/>
                <w:szCs w:val="24"/>
              </w:rPr>
              <w:t>U</w:t>
            </w:r>
            <w:r w:rsidR="00090B7F">
              <w:rPr>
                <w:rStyle w:val="Tabletextnospace"/>
                <w:rFonts w:ascii="Avenir Book" w:hAnsi="Avenir Book"/>
                <w:sz w:val="24"/>
              </w:rPr>
              <w:t xml:space="preserve">K </w:t>
            </w:r>
            <w:r w:rsidRPr="00090B7F">
              <w:rPr>
                <w:rStyle w:val="Tabletextnospace"/>
                <w:rFonts w:ascii="Avenir Book" w:hAnsi="Avenir Book"/>
                <w:color w:val="000000" w:themeColor="text1"/>
                <w:sz w:val="24"/>
                <w:szCs w:val="24"/>
              </w:rPr>
              <w:t>GDPR Article 6(1)e and 9(2)(h) is the most appropriate lawful basis.</w:t>
            </w:r>
          </w:p>
          <w:p w14:paraId="4601A0BB" w14:textId="7B5F6F7E" w:rsidR="00540DC5" w:rsidRPr="00540DC5" w:rsidRDefault="00540DC5" w:rsidP="00540DC5">
            <w:pPr>
              <w:pStyle w:val="TableText"/>
              <w:spacing w:before="120" w:after="120"/>
              <w:rPr>
                <w:rFonts w:ascii="Avenir Book" w:eastAsia="MS PGothic" w:hAnsi="Avenir Book"/>
                <w:b/>
                <w:bCs/>
                <w:noProof/>
                <w:snapToGrid w:val="0"/>
                <w:color w:val="B52159"/>
                <w:sz w:val="24"/>
                <w:szCs w:val="24"/>
              </w:rPr>
            </w:pPr>
            <w:r w:rsidRPr="00090B7F">
              <w:rPr>
                <w:rStyle w:val="Tabletextnospace"/>
                <w:rFonts w:ascii="Avenir Book" w:hAnsi="Avenir Book"/>
                <w:color w:val="000000" w:themeColor="text1"/>
                <w:sz w:val="24"/>
                <w:szCs w:val="24"/>
              </w:rPr>
              <w:t>These conditions will also apply where an organisation participates in activities with a statutory basis, such as responding to a public health emergency.</w:t>
            </w:r>
          </w:p>
        </w:tc>
      </w:tr>
      <w:tr w:rsidR="00540DC5" w14:paraId="0C3E293F" w14:textId="77777777" w:rsidTr="00540DC5">
        <w:tc>
          <w:tcPr>
            <w:tcW w:w="10456" w:type="dxa"/>
          </w:tcPr>
          <w:p w14:paraId="174533B4" w14:textId="77777777" w:rsidR="00540DC5" w:rsidRPr="00090B7F" w:rsidRDefault="00540DC5" w:rsidP="00540DC5">
            <w:pPr>
              <w:pStyle w:val="Bullet"/>
              <w:rPr>
                <w:rStyle w:val="Tabletextnospace"/>
                <w:rFonts w:ascii="Avenir Book" w:hAnsi="Avenir Book"/>
                <w:color w:val="000000" w:themeColor="text1"/>
                <w:sz w:val="24"/>
                <w:szCs w:val="24"/>
              </w:rPr>
            </w:pPr>
            <w:r w:rsidRPr="00090B7F">
              <w:rPr>
                <w:rStyle w:val="Tabletextnospace"/>
                <w:rFonts w:ascii="Avenir Book" w:hAnsi="Avenir Book"/>
                <w:b/>
                <w:color w:val="000000" w:themeColor="text1"/>
                <w:sz w:val="24"/>
                <w:szCs w:val="24"/>
              </w:rPr>
              <w:t>Article 6(1)(e)</w:t>
            </w:r>
            <w:r w:rsidRPr="00090B7F">
              <w:rPr>
                <w:rStyle w:val="Tabletextnospace"/>
                <w:rFonts w:ascii="Avenir Book" w:hAnsi="Avenir Book"/>
                <w:color w:val="000000" w:themeColor="text1"/>
                <w:sz w:val="24"/>
                <w:szCs w:val="24"/>
              </w:rPr>
              <w:t xml:space="preserve"> – ‘processing is necessary for the performance of a task carried out in the public interest or in the exercise of official authority’.  </w:t>
            </w:r>
          </w:p>
          <w:p w14:paraId="54DD4ED7" w14:textId="77777777" w:rsidR="00540DC5" w:rsidRPr="00090B7F" w:rsidRDefault="00540DC5" w:rsidP="00540DC5">
            <w:pPr>
              <w:pStyle w:val="Bullet"/>
              <w:numPr>
                <w:ilvl w:val="0"/>
                <w:numId w:val="0"/>
              </w:numPr>
              <w:ind w:left="426"/>
              <w:rPr>
                <w:rStyle w:val="Tabletextnospace"/>
                <w:rFonts w:ascii="Avenir Book" w:hAnsi="Avenir Book"/>
                <w:color w:val="000000" w:themeColor="text1"/>
                <w:sz w:val="24"/>
                <w:szCs w:val="24"/>
              </w:rPr>
            </w:pPr>
            <w:r w:rsidRPr="00090B7F">
              <w:rPr>
                <w:rStyle w:val="Tabletextnospace"/>
                <w:rFonts w:ascii="Avenir Book" w:hAnsi="Avenir Book"/>
                <w:color w:val="000000" w:themeColor="text1"/>
                <w:sz w:val="24"/>
                <w:szCs w:val="24"/>
              </w:rPr>
              <w:t xml:space="preserve">Where special categories personal data is being processed for purposes related to the commissioning and provision of health and social care services the condition is: </w:t>
            </w:r>
          </w:p>
          <w:p w14:paraId="1558D709" w14:textId="49266EC3" w:rsidR="00540DC5" w:rsidRPr="00540DC5" w:rsidRDefault="00540DC5" w:rsidP="00540DC5">
            <w:pPr>
              <w:pStyle w:val="TableText"/>
              <w:spacing w:before="120" w:after="120"/>
              <w:rPr>
                <w:rFonts w:ascii="Avenir Book" w:eastAsia="MS PGothic" w:hAnsi="Avenir Book"/>
                <w:b/>
                <w:bCs/>
                <w:noProof/>
                <w:snapToGrid w:val="0"/>
                <w:color w:val="B52159"/>
                <w:sz w:val="24"/>
                <w:szCs w:val="24"/>
              </w:rPr>
            </w:pPr>
            <w:r w:rsidRPr="00090B7F">
              <w:rPr>
                <w:rStyle w:val="Tabletextnospace"/>
                <w:rFonts w:ascii="Avenir Book" w:hAnsi="Avenir Book"/>
                <w:b/>
                <w:color w:val="000000" w:themeColor="text1"/>
                <w:sz w:val="24"/>
                <w:szCs w:val="24"/>
              </w:rPr>
              <w:t>Article 9(2)(h)</w:t>
            </w:r>
            <w:r w:rsidRPr="00090B7F">
              <w:rPr>
                <w:rStyle w:val="Tabletextnospace"/>
                <w:rFonts w:ascii="Avenir Book" w:hAnsi="Avenir Book"/>
                <w:color w:val="000000" w:themeColor="text1"/>
                <w:sz w:val="24"/>
                <w:szCs w:val="24"/>
              </w:rPr>
              <w:t xml:space="preserve"> </w:t>
            </w:r>
            <w:r w:rsidRPr="00540DC5">
              <w:rPr>
                <w:rStyle w:val="Tabletextnospace"/>
                <w:rFonts w:ascii="Avenir Book" w:hAnsi="Avenir Book"/>
                <w:color w:val="595959" w:themeColor="text1" w:themeTint="A6"/>
                <w:sz w:val="24"/>
                <w:szCs w:val="24"/>
              </w:rPr>
              <w:t xml:space="preserve">– </w:t>
            </w:r>
            <w:r w:rsidRPr="00090B7F">
              <w:rPr>
                <w:rStyle w:val="Tabletextnospace"/>
                <w:rFonts w:ascii="Avenir Book" w:hAnsi="Avenir Book"/>
                <w:color w:val="000000" w:themeColor="text1"/>
                <w:sz w:val="24"/>
                <w:szCs w:val="24"/>
              </w:rPr>
              <w:t>‘processing is necessary for the purposes of preventive or occupational medicine, for ... medical diagnosis, the provision of health or social care or treatment or the management of health or social care systems and services...’</w:t>
            </w:r>
          </w:p>
        </w:tc>
      </w:tr>
    </w:tbl>
    <w:p w14:paraId="675DEB9B" w14:textId="77777777" w:rsidR="00612ACC" w:rsidRPr="00612ACC" w:rsidRDefault="00612ACC" w:rsidP="00644BD1">
      <w:pPr>
        <w:pStyle w:val="TableText"/>
        <w:spacing w:before="120" w:after="120"/>
        <w:rPr>
          <w:rFonts w:eastAsia="MS PGothic"/>
          <w:b/>
          <w:bCs/>
          <w:noProof/>
          <w:snapToGrid w:val="0"/>
          <w:color w:val="B52159"/>
          <w:sz w:val="60"/>
          <w:szCs w:val="20"/>
        </w:rPr>
      </w:pPr>
    </w:p>
    <w:p w14:paraId="55D61E6F" w14:textId="6E798F73" w:rsidR="00090B7F" w:rsidRDefault="00090B7F">
      <w:pPr>
        <w:spacing w:after="0" w:line="240" w:lineRule="auto"/>
        <w:rPr>
          <w:rFonts w:cs="Arial"/>
          <w:color w:val="0D0D0D"/>
          <w:szCs w:val="24"/>
        </w:rPr>
      </w:pPr>
      <w:r>
        <w:rPr>
          <w:rFonts w:cs="Arial"/>
          <w:color w:val="0D0D0D"/>
          <w:szCs w:val="24"/>
        </w:rPr>
        <w:lastRenderedPageBreak/>
        <w:br w:type="page"/>
      </w:r>
    </w:p>
    <w:p w14:paraId="48811F9F" w14:textId="50B5A67F" w:rsidR="00612ACC" w:rsidRDefault="00612ACC" w:rsidP="00090B7F">
      <w:pPr>
        <w:rPr>
          <w:rFonts w:cs="Arial"/>
          <w:color w:val="0D0D0D"/>
          <w:szCs w:val="24"/>
        </w:rPr>
      </w:pPr>
    </w:p>
    <w:tbl>
      <w:tblPr>
        <w:tblStyle w:val="TableGrid"/>
        <w:tblW w:w="0" w:type="auto"/>
        <w:tblLook w:val="04A0" w:firstRow="1" w:lastRow="0" w:firstColumn="1" w:lastColumn="0" w:noHBand="0" w:noVBand="1"/>
      </w:tblPr>
      <w:tblGrid>
        <w:gridCol w:w="9493"/>
        <w:gridCol w:w="963"/>
      </w:tblGrid>
      <w:tr w:rsidR="00A647BA" w14:paraId="186CE24C" w14:textId="1731D005" w:rsidTr="00E5642D">
        <w:tc>
          <w:tcPr>
            <w:tcW w:w="9493" w:type="dxa"/>
            <w:tcBorders>
              <w:bottom w:val="single" w:sz="4" w:space="0" w:color="auto"/>
            </w:tcBorders>
          </w:tcPr>
          <w:p w14:paraId="685ED060" w14:textId="57F9AA73" w:rsidR="00A647BA" w:rsidRPr="00E5642D" w:rsidRDefault="00A647BA" w:rsidP="00090B7F">
            <w:pPr>
              <w:rPr>
                <w:rFonts w:cs="Arial"/>
                <w:b/>
                <w:bCs/>
                <w:color w:val="0D0D0D"/>
                <w:szCs w:val="24"/>
              </w:rPr>
            </w:pPr>
            <w:r w:rsidRPr="00E5642D">
              <w:rPr>
                <w:rFonts w:cs="Arial"/>
                <w:b/>
                <w:bCs/>
                <w:color w:val="0D0D0D"/>
                <w:szCs w:val="24"/>
              </w:rPr>
              <w:t xml:space="preserve">UK GDPR Article 6(1)(e) and Article 9(2)(h) is the lawful basis </w:t>
            </w:r>
          </w:p>
        </w:tc>
        <w:tc>
          <w:tcPr>
            <w:tcW w:w="963" w:type="dxa"/>
            <w:tcBorders>
              <w:bottom w:val="single" w:sz="4" w:space="0" w:color="auto"/>
            </w:tcBorders>
          </w:tcPr>
          <w:p w14:paraId="6D06004B" w14:textId="2AB71A4B" w:rsidR="00A647BA" w:rsidRDefault="00A647BA" w:rsidP="00090B7F">
            <w:pPr>
              <w:rPr>
                <w:rFonts w:cs="Arial"/>
                <w:color w:val="0D0D0D"/>
                <w:szCs w:val="24"/>
              </w:rPr>
            </w:pPr>
            <w:r>
              <w:rPr>
                <w:rFonts w:cs="Arial"/>
                <w:color w:val="0D0D0D"/>
                <w:szCs w:val="24"/>
              </w:rPr>
              <w:t>Yes</w:t>
            </w:r>
          </w:p>
        </w:tc>
      </w:tr>
      <w:tr w:rsidR="00A647BA" w14:paraId="35248412" w14:textId="1A462B18" w:rsidTr="00E5642D">
        <w:tc>
          <w:tcPr>
            <w:tcW w:w="9493" w:type="dxa"/>
            <w:tcBorders>
              <w:bottom w:val="single" w:sz="4" w:space="0" w:color="auto"/>
              <w:right w:val="nil"/>
            </w:tcBorders>
          </w:tcPr>
          <w:p w14:paraId="67CAD067" w14:textId="651B8832" w:rsidR="00A647BA" w:rsidRPr="00A647BA" w:rsidRDefault="00A647BA" w:rsidP="00A647BA">
            <w:pPr>
              <w:widowControl w:val="0"/>
              <w:spacing w:line="240" w:lineRule="auto"/>
              <w:rPr>
                <w:rStyle w:val="Tabletextnospace"/>
                <w:rFonts w:ascii="Avenir Book" w:hAnsi="Avenir Book"/>
                <w:color w:val="000000" w:themeColor="text1"/>
                <w:sz w:val="24"/>
                <w:szCs w:val="24"/>
              </w:rPr>
            </w:pPr>
            <w:r w:rsidRPr="00A647BA">
              <w:rPr>
                <w:rStyle w:val="Tabletextnospace"/>
                <w:b/>
                <w:color w:val="000000" w:themeColor="text1"/>
              </w:rPr>
              <w:t>Sharing for Safeguarding Purposes</w:t>
            </w:r>
            <w:r>
              <w:rPr>
                <w:rStyle w:val="Tabletextnospace"/>
                <w:b/>
                <w:color w:val="595959" w:themeColor="text1" w:themeTint="A6"/>
              </w:rPr>
              <w:br/>
            </w:r>
            <w:r w:rsidRPr="00A647BA">
              <w:rPr>
                <w:rStyle w:val="Tabletextnospace"/>
                <w:rFonts w:ascii="Avenir Book" w:hAnsi="Avenir Book"/>
                <w:color w:val="000000" w:themeColor="text1"/>
                <w:sz w:val="24"/>
                <w:szCs w:val="24"/>
              </w:rPr>
              <w:t>For the purposes of safeguarding vulnerable patients/service users, the Article 6(1)(e) and 9(2)(b) may apply.</w:t>
            </w:r>
          </w:p>
          <w:p w14:paraId="243234E9" w14:textId="6AA9E385" w:rsidR="00A647BA" w:rsidRDefault="00A647BA" w:rsidP="00A647BA">
            <w:pPr>
              <w:spacing w:line="240" w:lineRule="auto"/>
              <w:rPr>
                <w:rFonts w:cs="Arial"/>
                <w:color w:val="0D0D0D"/>
                <w:szCs w:val="24"/>
              </w:rPr>
            </w:pPr>
            <w:r w:rsidRPr="00A647BA">
              <w:rPr>
                <w:rStyle w:val="Tabletextnospace"/>
                <w:rFonts w:ascii="Avenir Book" w:hAnsi="Avenir Book"/>
                <w:color w:val="000000" w:themeColor="text1"/>
                <w:sz w:val="24"/>
                <w:szCs w:val="24"/>
              </w:rPr>
              <w:t>The Children Act 1989 (CA) establishes implied powers for local authorities to share information to safeguard children. Local authorities have a duty to investigate where a child is the subject of an emergency protection order, is in police protection or where there is reasonable cause to suspect that a child is suffering or is likely to suffer significant harm. The CA also requires local authorities ‘to safeguard and promote the welfare of children within their area who are in need’ and to request help from specified authorities including NHS organisation. These are required by the CA to comply ‘…with the request if it is compatible with their own statutory or other duties and obligations and does not unduly prejudice the discharge of any of their functions’. Under the Children Act 2004 local authorities must make arrangements to promote cooperation with relevant partners and others, to improve well-being.</w:t>
            </w:r>
          </w:p>
        </w:tc>
        <w:tc>
          <w:tcPr>
            <w:tcW w:w="963" w:type="dxa"/>
            <w:tcBorders>
              <w:left w:val="nil"/>
              <w:bottom w:val="single" w:sz="4" w:space="0" w:color="auto"/>
            </w:tcBorders>
          </w:tcPr>
          <w:p w14:paraId="10EFF649" w14:textId="77777777" w:rsidR="00A647BA" w:rsidRDefault="00A647BA" w:rsidP="00090B7F">
            <w:pPr>
              <w:rPr>
                <w:rFonts w:cs="Arial"/>
                <w:color w:val="0D0D0D"/>
                <w:szCs w:val="24"/>
              </w:rPr>
            </w:pPr>
          </w:p>
        </w:tc>
      </w:tr>
      <w:tr w:rsidR="00A647BA" w14:paraId="66D75B5E" w14:textId="60C81BB2" w:rsidTr="00E5642D">
        <w:tc>
          <w:tcPr>
            <w:tcW w:w="9493" w:type="dxa"/>
            <w:tcBorders>
              <w:bottom w:val="single" w:sz="4" w:space="0" w:color="auto"/>
              <w:right w:val="nil"/>
            </w:tcBorders>
          </w:tcPr>
          <w:p w14:paraId="06072283" w14:textId="77777777" w:rsidR="00A647BA" w:rsidRPr="00A647BA" w:rsidRDefault="00A647BA" w:rsidP="00A647BA">
            <w:pPr>
              <w:pStyle w:val="Bullet"/>
              <w:rPr>
                <w:rStyle w:val="Tabletextnospace"/>
                <w:rFonts w:ascii="Avenir Book" w:hAnsi="Avenir Book"/>
                <w:color w:val="000000" w:themeColor="text1"/>
                <w:sz w:val="24"/>
                <w:szCs w:val="24"/>
              </w:rPr>
            </w:pPr>
            <w:r w:rsidRPr="00A647BA">
              <w:rPr>
                <w:rStyle w:val="Tabletextnospace"/>
                <w:rFonts w:ascii="Avenir Book" w:hAnsi="Avenir Book"/>
                <w:b/>
                <w:color w:val="000000" w:themeColor="text1"/>
                <w:sz w:val="24"/>
                <w:szCs w:val="24"/>
              </w:rPr>
              <w:t>Article 6(1)e</w:t>
            </w:r>
            <w:r w:rsidRPr="00A647BA">
              <w:rPr>
                <w:rStyle w:val="Tabletextnospace"/>
                <w:rFonts w:ascii="Avenir Book" w:hAnsi="Avenir Book"/>
                <w:color w:val="000000" w:themeColor="text1"/>
                <w:sz w:val="24"/>
                <w:szCs w:val="24"/>
              </w:rPr>
              <w:t xml:space="preserve"> </w:t>
            </w:r>
            <w:r w:rsidRPr="00A647BA">
              <w:rPr>
                <w:rStyle w:val="Tabletextnospace"/>
                <w:rFonts w:ascii="Avenir Book" w:hAnsi="Avenir Book"/>
                <w:color w:val="595959" w:themeColor="text1" w:themeTint="A6"/>
                <w:sz w:val="24"/>
                <w:szCs w:val="24"/>
              </w:rPr>
              <w:t xml:space="preserve">– </w:t>
            </w:r>
            <w:r w:rsidRPr="00A647BA">
              <w:rPr>
                <w:rStyle w:val="Tabletextnospace"/>
                <w:rFonts w:ascii="Avenir Book" w:hAnsi="Avenir Book"/>
                <w:color w:val="000000" w:themeColor="text1"/>
                <w:sz w:val="24"/>
                <w:szCs w:val="24"/>
              </w:rPr>
              <w:t xml:space="preserve">‘processing is necessary for the performance of a task carried out in the public interest or in the exercise of official authority’.  </w:t>
            </w:r>
          </w:p>
          <w:p w14:paraId="54EB6D92" w14:textId="5C338C05" w:rsidR="00A647BA" w:rsidRDefault="00A647BA" w:rsidP="00A647BA">
            <w:pPr>
              <w:pStyle w:val="Bullet"/>
              <w:numPr>
                <w:ilvl w:val="0"/>
                <w:numId w:val="0"/>
              </w:numPr>
              <w:ind w:left="426"/>
              <w:rPr>
                <w:rFonts w:cs="Arial"/>
                <w:color w:val="0D0D0D"/>
                <w:szCs w:val="24"/>
              </w:rPr>
            </w:pPr>
            <w:r w:rsidRPr="00A647BA">
              <w:rPr>
                <w:rStyle w:val="Tabletextnospace"/>
                <w:rFonts w:ascii="Avenir Book" w:hAnsi="Avenir Book"/>
                <w:color w:val="000000" w:themeColor="text1"/>
                <w:sz w:val="24"/>
                <w:szCs w:val="24"/>
              </w:rPr>
              <w:t xml:space="preserve">Where special categories personal data is being processed for purposes related to the commissioning and provision of health and social care services the condition is: </w:t>
            </w:r>
          </w:p>
        </w:tc>
        <w:tc>
          <w:tcPr>
            <w:tcW w:w="963" w:type="dxa"/>
            <w:tcBorders>
              <w:left w:val="nil"/>
              <w:bottom w:val="single" w:sz="4" w:space="0" w:color="auto"/>
            </w:tcBorders>
          </w:tcPr>
          <w:p w14:paraId="77DB58F2" w14:textId="77777777" w:rsidR="00A647BA" w:rsidRDefault="00A647BA" w:rsidP="00090B7F">
            <w:pPr>
              <w:rPr>
                <w:rFonts w:cs="Arial"/>
                <w:color w:val="0D0D0D"/>
                <w:szCs w:val="24"/>
              </w:rPr>
            </w:pPr>
          </w:p>
        </w:tc>
      </w:tr>
      <w:tr w:rsidR="00A647BA" w14:paraId="1B32E29A" w14:textId="34F04196" w:rsidTr="00E5642D">
        <w:tc>
          <w:tcPr>
            <w:tcW w:w="9493" w:type="dxa"/>
            <w:tcBorders>
              <w:right w:val="nil"/>
            </w:tcBorders>
          </w:tcPr>
          <w:p w14:paraId="6ED9237A" w14:textId="3917CBEF" w:rsidR="00A647BA" w:rsidRPr="00A647BA" w:rsidRDefault="00A647BA" w:rsidP="00090B7F">
            <w:pPr>
              <w:rPr>
                <w:rFonts w:cs="Arial"/>
                <w:color w:val="0D0D0D"/>
                <w:szCs w:val="24"/>
              </w:rPr>
            </w:pPr>
            <w:r w:rsidRPr="00A647BA">
              <w:rPr>
                <w:rStyle w:val="Tabletextnospace"/>
                <w:rFonts w:ascii="Avenir Book" w:hAnsi="Avenir Book"/>
                <w:b/>
                <w:color w:val="000000" w:themeColor="text1"/>
                <w:sz w:val="24"/>
                <w:szCs w:val="24"/>
              </w:rPr>
              <w:t>Article 9(2)(b) –</w:t>
            </w:r>
            <w:r w:rsidRPr="00A647BA">
              <w:rPr>
                <w:rStyle w:val="Tabletextnospace"/>
                <w:rFonts w:ascii="Avenir Book" w:hAnsi="Avenir Book"/>
                <w:color w:val="595959" w:themeColor="text1" w:themeTint="A6"/>
                <w:sz w:val="24"/>
                <w:szCs w:val="24"/>
              </w:rPr>
              <w:t xml:space="preserve"> </w:t>
            </w:r>
            <w:r w:rsidRPr="00A647BA">
              <w:rPr>
                <w:rStyle w:val="Tabletextnospace"/>
                <w:rFonts w:ascii="Avenir Book" w:hAnsi="Avenir Book"/>
                <w:color w:val="000000" w:themeColor="text1"/>
                <w:sz w:val="24"/>
                <w:szCs w:val="24"/>
              </w:rPr>
              <w:t>‘‘…is necessary for the purposes of carrying out the obligations and exercising the specific rights of the controller or of the data subject in the field of …social protection law in so far as it is authorised by Union or Member State law...’</w:t>
            </w:r>
          </w:p>
        </w:tc>
        <w:tc>
          <w:tcPr>
            <w:tcW w:w="963" w:type="dxa"/>
            <w:tcBorders>
              <w:left w:val="nil"/>
            </w:tcBorders>
          </w:tcPr>
          <w:p w14:paraId="0010F322" w14:textId="77777777" w:rsidR="00A647BA" w:rsidRDefault="00A647BA" w:rsidP="00090B7F">
            <w:pPr>
              <w:rPr>
                <w:rFonts w:cs="Arial"/>
                <w:color w:val="0D0D0D"/>
                <w:szCs w:val="24"/>
              </w:rPr>
            </w:pPr>
          </w:p>
        </w:tc>
      </w:tr>
      <w:tr w:rsidR="00A647BA" w14:paraId="54565129" w14:textId="254C1873" w:rsidTr="00E5642D">
        <w:tc>
          <w:tcPr>
            <w:tcW w:w="9493" w:type="dxa"/>
          </w:tcPr>
          <w:p w14:paraId="0A2BFB5A" w14:textId="2B3C0E3A" w:rsidR="00A647BA" w:rsidRPr="00E5642D" w:rsidRDefault="00A647BA" w:rsidP="00090B7F">
            <w:pPr>
              <w:rPr>
                <w:rFonts w:cs="Arial"/>
                <w:b/>
                <w:bCs/>
                <w:color w:val="0D0D0D"/>
                <w:szCs w:val="24"/>
              </w:rPr>
            </w:pPr>
            <w:r w:rsidRPr="00E5642D">
              <w:rPr>
                <w:rFonts w:cs="Arial"/>
                <w:b/>
                <w:bCs/>
                <w:color w:val="0D0D0D"/>
                <w:szCs w:val="24"/>
              </w:rPr>
              <w:t>UK GDPR Article 6(1)</w:t>
            </w:r>
            <w:r w:rsidR="00E5642D" w:rsidRPr="00E5642D">
              <w:rPr>
                <w:rFonts w:cs="Arial"/>
                <w:b/>
                <w:bCs/>
                <w:color w:val="0D0D0D"/>
                <w:szCs w:val="24"/>
              </w:rPr>
              <w:t>(e) and Article 9(2)(b) is the lawful basis</w:t>
            </w:r>
          </w:p>
        </w:tc>
        <w:tc>
          <w:tcPr>
            <w:tcW w:w="963" w:type="dxa"/>
          </w:tcPr>
          <w:p w14:paraId="7352B6FD" w14:textId="56B3A1F0" w:rsidR="00A647BA" w:rsidRDefault="00E5642D" w:rsidP="00090B7F">
            <w:pPr>
              <w:rPr>
                <w:rFonts w:cs="Arial"/>
                <w:color w:val="0D0D0D"/>
                <w:szCs w:val="24"/>
              </w:rPr>
            </w:pPr>
            <w:r>
              <w:rPr>
                <w:rFonts w:cs="Arial"/>
                <w:color w:val="0D0D0D"/>
                <w:szCs w:val="24"/>
              </w:rPr>
              <w:t>Yes</w:t>
            </w:r>
          </w:p>
        </w:tc>
      </w:tr>
    </w:tbl>
    <w:p w14:paraId="48D9B31A" w14:textId="77777777" w:rsidR="00090B7F" w:rsidRDefault="00090B7F" w:rsidP="00090B7F">
      <w:pPr>
        <w:rPr>
          <w:rFonts w:cs="Arial"/>
          <w:color w:val="0D0D0D"/>
          <w:szCs w:val="24"/>
        </w:rPr>
      </w:pPr>
    </w:p>
    <w:tbl>
      <w:tblPr>
        <w:tblStyle w:val="TableGrid"/>
        <w:tblW w:w="0" w:type="auto"/>
        <w:tblLook w:val="04A0" w:firstRow="1" w:lastRow="0" w:firstColumn="1" w:lastColumn="0" w:noHBand="0" w:noVBand="1"/>
      </w:tblPr>
      <w:tblGrid>
        <w:gridCol w:w="9634"/>
        <w:gridCol w:w="822"/>
      </w:tblGrid>
      <w:tr w:rsidR="00EB02D3" w14:paraId="2CEBEF19" w14:textId="5BA2B8F4" w:rsidTr="00EB02D3">
        <w:tc>
          <w:tcPr>
            <w:tcW w:w="9634" w:type="dxa"/>
            <w:tcBorders>
              <w:right w:val="nil"/>
            </w:tcBorders>
          </w:tcPr>
          <w:p w14:paraId="32C78FFF" w14:textId="1EF4184B" w:rsidR="00EB02D3" w:rsidRPr="00EB02D3" w:rsidRDefault="00EB02D3" w:rsidP="00EB02D3">
            <w:pPr>
              <w:tabs>
                <w:tab w:val="left" w:pos="1020"/>
              </w:tabs>
              <w:rPr>
                <w:rFonts w:cs="Arial"/>
                <w:color w:val="0D0D0D"/>
                <w:szCs w:val="24"/>
              </w:rPr>
            </w:pPr>
            <w:r w:rsidRPr="00EB02D3">
              <w:rPr>
                <w:rStyle w:val="Tabletextnospace"/>
                <w:rFonts w:ascii="Avenir Book" w:hAnsi="Avenir Book"/>
                <w:color w:val="000000" w:themeColor="text1"/>
                <w:sz w:val="24"/>
                <w:szCs w:val="24"/>
              </w:rPr>
              <w:t>Explicit consent is available as a lawful basis for processing special categories of data but is not normally use consent as a legal basis in a healthcare setting.</w:t>
            </w:r>
          </w:p>
        </w:tc>
        <w:tc>
          <w:tcPr>
            <w:tcW w:w="822" w:type="dxa"/>
            <w:tcBorders>
              <w:left w:val="nil"/>
            </w:tcBorders>
          </w:tcPr>
          <w:p w14:paraId="0C9E4E06" w14:textId="77777777" w:rsidR="00EB02D3" w:rsidRPr="00EB02D3" w:rsidRDefault="00EB02D3" w:rsidP="00EB02D3">
            <w:pPr>
              <w:tabs>
                <w:tab w:val="left" w:pos="1020"/>
              </w:tabs>
              <w:rPr>
                <w:rStyle w:val="Tabletextnospace"/>
                <w:rFonts w:ascii="Avenir Book" w:hAnsi="Avenir Book"/>
                <w:color w:val="000000" w:themeColor="text1"/>
                <w:sz w:val="24"/>
                <w:szCs w:val="24"/>
              </w:rPr>
            </w:pPr>
          </w:p>
        </w:tc>
      </w:tr>
      <w:tr w:rsidR="00EB02D3" w14:paraId="28E9D767" w14:textId="3023E671" w:rsidTr="00EB02D3">
        <w:tc>
          <w:tcPr>
            <w:tcW w:w="9634" w:type="dxa"/>
          </w:tcPr>
          <w:p w14:paraId="7240542B" w14:textId="01FB99B0" w:rsidR="00EB02D3" w:rsidRPr="00EB02D3" w:rsidRDefault="00EB02D3" w:rsidP="00EB02D3">
            <w:pPr>
              <w:tabs>
                <w:tab w:val="left" w:pos="1020"/>
              </w:tabs>
              <w:rPr>
                <w:rFonts w:cs="Arial"/>
                <w:b/>
                <w:bCs/>
                <w:color w:val="0D0D0D"/>
                <w:szCs w:val="24"/>
              </w:rPr>
            </w:pPr>
            <w:r w:rsidRPr="00EB02D3">
              <w:rPr>
                <w:rFonts w:cs="Arial"/>
                <w:b/>
                <w:bCs/>
                <w:color w:val="0D0D0D"/>
                <w:szCs w:val="24"/>
              </w:rPr>
              <w:t xml:space="preserve">Consent is the lawful basis                                                  </w:t>
            </w:r>
          </w:p>
        </w:tc>
        <w:tc>
          <w:tcPr>
            <w:tcW w:w="822" w:type="dxa"/>
          </w:tcPr>
          <w:p w14:paraId="6C4C419C" w14:textId="410C08A3" w:rsidR="00EB02D3" w:rsidRPr="00EB02D3" w:rsidRDefault="00EB02D3" w:rsidP="00EB02D3">
            <w:pPr>
              <w:tabs>
                <w:tab w:val="left" w:pos="1020"/>
              </w:tabs>
              <w:rPr>
                <w:rFonts w:cs="Arial"/>
                <w:b/>
                <w:bCs/>
                <w:color w:val="0D0D0D"/>
                <w:szCs w:val="24"/>
              </w:rPr>
            </w:pPr>
            <w:r w:rsidRPr="00EB02D3">
              <w:rPr>
                <w:rFonts w:cs="Arial"/>
                <w:b/>
                <w:bCs/>
                <w:color w:val="0D0D0D"/>
                <w:szCs w:val="24"/>
              </w:rPr>
              <w:t>No</w:t>
            </w:r>
          </w:p>
        </w:tc>
      </w:tr>
    </w:tbl>
    <w:p w14:paraId="2F948105" w14:textId="679320F6" w:rsidR="00612ACC" w:rsidRDefault="00612ACC" w:rsidP="00EB02D3">
      <w:pPr>
        <w:tabs>
          <w:tab w:val="left" w:pos="1020"/>
        </w:tabs>
        <w:rPr>
          <w:rFonts w:cs="Arial"/>
          <w:color w:val="0D0D0D"/>
          <w:szCs w:val="24"/>
        </w:rPr>
      </w:pPr>
    </w:p>
    <w:p w14:paraId="6B9AE7F9" w14:textId="77777777" w:rsidR="00EB02D3" w:rsidRDefault="00EB02D3" w:rsidP="00937E2D">
      <w:pPr>
        <w:jc w:val="right"/>
        <w:rPr>
          <w:rFonts w:cs="Arial"/>
          <w:color w:val="0D0D0D"/>
          <w:szCs w:val="24"/>
        </w:rPr>
      </w:pPr>
    </w:p>
    <w:p w14:paraId="23725702" w14:textId="77777777" w:rsidR="00EB02D3" w:rsidRDefault="00EB02D3" w:rsidP="00937E2D">
      <w:pPr>
        <w:jc w:val="right"/>
        <w:rPr>
          <w:rFonts w:cs="Arial"/>
          <w:color w:val="0D0D0D"/>
          <w:szCs w:val="24"/>
        </w:rPr>
      </w:pPr>
    </w:p>
    <w:p w14:paraId="063BFB24" w14:textId="49C55577" w:rsidR="00EB02D3" w:rsidRDefault="00EB02D3">
      <w:pPr>
        <w:spacing w:after="0" w:line="240" w:lineRule="auto"/>
        <w:rPr>
          <w:rFonts w:cs="Arial"/>
          <w:color w:val="0D0D0D"/>
          <w:szCs w:val="24"/>
        </w:rPr>
      </w:pPr>
      <w:r>
        <w:rPr>
          <w:rFonts w:cs="Arial"/>
          <w:color w:val="0D0D0D"/>
          <w:szCs w:val="24"/>
        </w:rPr>
        <w:lastRenderedPageBreak/>
        <w:br w:type="page"/>
      </w:r>
    </w:p>
    <w:p w14:paraId="326C9B4F" w14:textId="0B8F00D1" w:rsidR="00EB02D3" w:rsidRDefault="00EB02D3" w:rsidP="00EB02D3">
      <w:pPr>
        <w:rPr>
          <w:rFonts w:cs="Arial"/>
          <w:color w:val="0D0D0D"/>
          <w:szCs w:val="24"/>
        </w:rPr>
      </w:pPr>
    </w:p>
    <w:tbl>
      <w:tblPr>
        <w:tblStyle w:val="TableGrid"/>
        <w:tblW w:w="0" w:type="auto"/>
        <w:tblLook w:val="04A0" w:firstRow="1" w:lastRow="0" w:firstColumn="1" w:lastColumn="0" w:noHBand="0" w:noVBand="1"/>
      </w:tblPr>
      <w:tblGrid>
        <w:gridCol w:w="3485"/>
        <w:gridCol w:w="3485"/>
        <w:gridCol w:w="3486"/>
      </w:tblGrid>
      <w:tr w:rsidR="00EB02D3" w14:paraId="05BB2CC8" w14:textId="77777777" w:rsidTr="00EB02D3">
        <w:tc>
          <w:tcPr>
            <w:tcW w:w="3485" w:type="dxa"/>
            <w:shd w:val="clear" w:color="auto" w:fill="B52159"/>
          </w:tcPr>
          <w:p w14:paraId="1CFE512D" w14:textId="0C12F5CA" w:rsidR="00EB02D3" w:rsidRPr="00EB02D3" w:rsidRDefault="00EB02D3" w:rsidP="00EB02D3">
            <w:pPr>
              <w:rPr>
                <w:rFonts w:cs="Arial"/>
                <w:b/>
                <w:bCs/>
                <w:color w:val="0D0D0D"/>
                <w:szCs w:val="24"/>
              </w:rPr>
            </w:pPr>
            <w:r w:rsidRPr="00EB02D3">
              <w:rPr>
                <w:rFonts w:cs="Arial"/>
                <w:b/>
                <w:bCs/>
                <w:color w:val="FFFFFF" w:themeColor="background1"/>
                <w:szCs w:val="24"/>
              </w:rPr>
              <w:t>Data items to be processed</w:t>
            </w:r>
          </w:p>
        </w:tc>
        <w:tc>
          <w:tcPr>
            <w:tcW w:w="3485" w:type="dxa"/>
            <w:shd w:val="clear" w:color="auto" w:fill="B52159"/>
          </w:tcPr>
          <w:p w14:paraId="637CDF59" w14:textId="77777777" w:rsidR="00EB02D3" w:rsidRDefault="00EB02D3" w:rsidP="00EB02D3">
            <w:pPr>
              <w:rPr>
                <w:rFonts w:cs="Arial"/>
                <w:color w:val="0D0D0D"/>
                <w:szCs w:val="24"/>
              </w:rPr>
            </w:pPr>
          </w:p>
        </w:tc>
        <w:tc>
          <w:tcPr>
            <w:tcW w:w="3486" w:type="dxa"/>
            <w:shd w:val="clear" w:color="auto" w:fill="B52159"/>
          </w:tcPr>
          <w:p w14:paraId="4891356B" w14:textId="77777777" w:rsidR="00EB02D3" w:rsidRDefault="00EB02D3" w:rsidP="00EB02D3">
            <w:pPr>
              <w:rPr>
                <w:rFonts w:cs="Arial"/>
                <w:color w:val="0D0D0D"/>
                <w:szCs w:val="24"/>
              </w:rPr>
            </w:pPr>
          </w:p>
        </w:tc>
      </w:tr>
      <w:tr w:rsidR="00EB02D3" w14:paraId="1D463BAD" w14:textId="77777777" w:rsidTr="00EB02D3">
        <w:tc>
          <w:tcPr>
            <w:tcW w:w="3485" w:type="dxa"/>
          </w:tcPr>
          <w:p w14:paraId="78B19F23" w14:textId="6D75BB80" w:rsidR="00EB02D3" w:rsidRDefault="00EB02D3" w:rsidP="00EB02D3">
            <w:pPr>
              <w:rPr>
                <w:rFonts w:cs="Arial"/>
                <w:color w:val="0D0D0D"/>
                <w:szCs w:val="24"/>
              </w:rPr>
            </w:pPr>
            <w:r>
              <w:rPr>
                <w:rFonts w:cs="Arial"/>
                <w:color w:val="0D0D0D"/>
                <w:szCs w:val="24"/>
              </w:rPr>
              <w:t xml:space="preserve">Data item </w:t>
            </w:r>
          </w:p>
        </w:tc>
        <w:tc>
          <w:tcPr>
            <w:tcW w:w="3485" w:type="dxa"/>
          </w:tcPr>
          <w:p w14:paraId="5133018B" w14:textId="74B9145B" w:rsidR="00EB02D3" w:rsidRDefault="00EB02D3" w:rsidP="00EB02D3">
            <w:pPr>
              <w:rPr>
                <w:rFonts w:cs="Arial"/>
                <w:color w:val="0D0D0D"/>
                <w:szCs w:val="24"/>
              </w:rPr>
            </w:pPr>
            <w:r>
              <w:rPr>
                <w:rFonts w:cs="Arial"/>
                <w:color w:val="0D0D0D"/>
                <w:szCs w:val="24"/>
              </w:rPr>
              <w:t>Justification</w:t>
            </w:r>
          </w:p>
        </w:tc>
        <w:tc>
          <w:tcPr>
            <w:tcW w:w="3486" w:type="dxa"/>
          </w:tcPr>
          <w:p w14:paraId="2CCF06D7" w14:textId="3F1ED925" w:rsidR="00EB02D3" w:rsidRDefault="00EB02D3" w:rsidP="00EB02D3">
            <w:pPr>
              <w:rPr>
                <w:rFonts w:cs="Arial"/>
                <w:color w:val="0D0D0D"/>
                <w:szCs w:val="24"/>
              </w:rPr>
            </w:pPr>
            <w:r>
              <w:rPr>
                <w:rFonts w:cs="Arial"/>
                <w:color w:val="0D0D0D"/>
                <w:szCs w:val="24"/>
              </w:rPr>
              <w:t>Lawful basis</w:t>
            </w:r>
          </w:p>
        </w:tc>
      </w:tr>
      <w:tr w:rsidR="00EB02D3" w14:paraId="77D8ED3B" w14:textId="77777777" w:rsidTr="00EB02D3">
        <w:tc>
          <w:tcPr>
            <w:tcW w:w="3485" w:type="dxa"/>
          </w:tcPr>
          <w:p w14:paraId="5ACEF9CD" w14:textId="77777777" w:rsidR="00EB02D3" w:rsidRPr="00EB02D3" w:rsidRDefault="00EB02D3" w:rsidP="00EB02D3">
            <w:pPr>
              <w:autoSpaceDE w:val="0"/>
              <w:autoSpaceDN w:val="0"/>
              <w:adjustRightInd w:val="0"/>
              <w:rPr>
                <w:color w:val="000000"/>
                <w:szCs w:val="24"/>
              </w:rPr>
            </w:pPr>
            <w:r w:rsidRPr="00EB02D3">
              <w:rPr>
                <w:color w:val="000000"/>
                <w:szCs w:val="24"/>
              </w:rPr>
              <w:t>Demographic Information:</w:t>
            </w:r>
          </w:p>
          <w:p w14:paraId="515205AA" w14:textId="77777777" w:rsidR="00EB02D3" w:rsidRPr="00EB02D3" w:rsidRDefault="00EB02D3" w:rsidP="00EB02D3">
            <w:pPr>
              <w:autoSpaceDE w:val="0"/>
              <w:autoSpaceDN w:val="0"/>
              <w:adjustRightInd w:val="0"/>
              <w:rPr>
                <w:color w:val="000000"/>
                <w:szCs w:val="24"/>
              </w:rPr>
            </w:pPr>
          </w:p>
          <w:p w14:paraId="52B01C94" w14:textId="77777777" w:rsidR="00EB02D3" w:rsidRPr="00EB02D3" w:rsidRDefault="00EB02D3" w:rsidP="00EB02D3">
            <w:pPr>
              <w:pStyle w:val="ListParagraph"/>
              <w:numPr>
                <w:ilvl w:val="0"/>
                <w:numId w:val="5"/>
              </w:numPr>
              <w:spacing w:after="0" w:line="240" w:lineRule="auto"/>
              <w:rPr>
                <w:szCs w:val="24"/>
              </w:rPr>
            </w:pPr>
            <w:r w:rsidRPr="00EB02D3">
              <w:rPr>
                <w:szCs w:val="24"/>
              </w:rPr>
              <w:t xml:space="preserve">Full name </w:t>
            </w:r>
          </w:p>
          <w:p w14:paraId="49454117" w14:textId="77777777" w:rsidR="00EB02D3" w:rsidRPr="00EB02D3" w:rsidRDefault="00EB02D3" w:rsidP="00EB02D3">
            <w:pPr>
              <w:pStyle w:val="ListParagraph"/>
              <w:numPr>
                <w:ilvl w:val="0"/>
                <w:numId w:val="5"/>
              </w:numPr>
              <w:spacing w:after="0" w:line="240" w:lineRule="auto"/>
              <w:rPr>
                <w:szCs w:val="24"/>
              </w:rPr>
            </w:pPr>
            <w:r w:rsidRPr="00EB02D3">
              <w:rPr>
                <w:szCs w:val="24"/>
              </w:rPr>
              <w:t xml:space="preserve">Full date of birth </w:t>
            </w:r>
          </w:p>
          <w:p w14:paraId="00DEFBB5" w14:textId="77777777" w:rsidR="00EB02D3" w:rsidRPr="00EB02D3" w:rsidRDefault="00EB02D3" w:rsidP="00EB02D3">
            <w:pPr>
              <w:pStyle w:val="ListParagraph"/>
              <w:numPr>
                <w:ilvl w:val="0"/>
                <w:numId w:val="5"/>
              </w:numPr>
              <w:spacing w:after="0" w:line="240" w:lineRule="auto"/>
              <w:rPr>
                <w:szCs w:val="24"/>
              </w:rPr>
            </w:pPr>
            <w:r w:rsidRPr="00EB02D3">
              <w:rPr>
                <w:szCs w:val="24"/>
              </w:rPr>
              <w:t xml:space="preserve">Full postal address (including full postcode) </w:t>
            </w:r>
          </w:p>
          <w:p w14:paraId="056AF4E5" w14:textId="77777777" w:rsidR="00EB02D3" w:rsidRPr="00EB02D3" w:rsidRDefault="00EB02D3" w:rsidP="00EB02D3">
            <w:pPr>
              <w:pStyle w:val="ListParagraph"/>
              <w:numPr>
                <w:ilvl w:val="0"/>
                <w:numId w:val="5"/>
              </w:numPr>
              <w:spacing w:after="0" w:line="240" w:lineRule="auto"/>
              <w:rPr>
                <w:szCs w:val="24"/>
              </w:rPr>
            </w:pPr>
            <w:r w:rsidRPr="00EB02D3">
              <w:rPr>
                <w:szCs w:val="24"/>
              </w:rPr>
              <w:t xml:space="preserve">Telephone number (including area code) </w:t>
            </w:r>
          </w:p>
          <w:p w14:paraId="7341BA20" w14:textId="77777777" w:rsidR="00EB02D3" w:rsidRPr="00EB02D3" w:rsidRDefault="00EB02D3" w:rsidP="00EB02D3">
            <w:pPr>
              <w:pStyle w:val="ListParagraph"/>
              <w:numPr>
                <w:ilvl w:val="0"/>
                <w:numId w:val="5"/>
              </w:numPr>
              <w:spacing w:after="0" w:line="240" w:lineRule="auto"/>
              <w:rPr>
                <w:szCs w:val="24"/>
              </w:rPr>
            </w:pPr>
            <w:r w:rsidRPr="00EB02D3">
              <w:rPr>
                <w:szCs w:val="24"/>
              </w:rPr>
              <w:t xml:space="preserve">Mobile number </w:t>
            </w:r>
          </w:p>
          <w:p w14:paraId="3B8E4728" w14:textId="77777777" w:rsidR="00EB02D3" w:rsidRPr="00EB02D3" w:rsidRDefault="00EB02D3" w:rsidP="00EB02D3">
            <w:pPr>
              <w:pStyle w:val="ListParagraph"/>
              <w:numPr>
                <w:ilvl w:val="0"/>
                <w:numId w:val="5"/>
              </w:numPr>
              <w:spacing w:after="0" w:line="240" w:lineRule="auto"/>
              <w:rPr>
                <w:color w:val="000000"/>
                <w:szCs w:val="24"/>
              </w:rPr>
            </w:pPr>
            <w:r w:rsidRPr="00EB02D3">
              <w:rPr>
                <w:szCs w:val="24"/>
              </w:rPr>
              <w:t>Email address</w:t>
            </w:r>
          </w:p>
          <w:p w14:paraId="5C4CA8EA" w14:textId="77777777" w:rsidR="00EB02D3" w:rsidRPr="00EB02D3" w:rsidRDefault="00EB02D3" w:rsidP="00EB02D3">
            <w:pPr>
              <w:pStyle w:val="ListParagraph"/>
              <w:numPr>
                <w:ilvl w:val="0"/>
                <w:numId w:val="5"/>
              </w:numPr>
              <w:spacing w:after="0" w:line="240" w:lineRule="auto"/>
              <w:rPr>
                <w:color w:val="000000"/>
                <w:szCs w:val="24"/>
              </w:rPr>
            </w:pPr>
            <w:r w:rsidRPr="00EB02D3">
              <w:rPr>
                <w:color w:val="000000"/>
                <w:szCs w:val="24"/>
              </w:rPr>
              <w:t>Hospital Number</w:t>
            </w:r>
          </w:p>
          <w:p w14:paraId="2A6C1FF6" w14:textId="03F8FB9E" w:rsidR="00EB02D3" w:rsidRPr="00EB02D3" w:rsidRDefault="00EB02D3" w:rsidP="00EB02D3">
            <w:pPr>
              <w:rPr>
                <w:rFonts w:cs="Arial"/>
                <w:color w:val="0D0D0D"/>
                <w:szCs w:val="24"/>
              </w:rPr>
            </w:pPr>
            <w:r w:rsidRPr="00EB02D3">
              <w:rPr>
                <w:color w:val="000000"/>
                <w:szCs w:val="24"/>
              </w:rPr>
              <w:t xml:space="preserve">NHS Number </w:t>
            </w:r>
          </w:p>
        </w:tc>
        <w:tc>
          <w:tcPr>
            <w:tcW w:w="3485" w:type="dxa"/>
          </w:tcPr>
          <w:p w14:paraId="1112D81E" w14:textId="01D99160" w:rsidR="00EB02D3" w:rsidRPr="00EB02D3" w:rsidRDefault="00EB02D3" w:rsidP="00EB02D3">
            <w:pPr>
              <w:rPr>
                <w:rFonts w:cs="Arial"/>
                <w:color w:val="0D0D0D"/>
                <w:szCs w:val="24"/>
              </w:rPr>
            </w:pPr>
            <w:r w:rsidRPr="00EB02D3">
              <w:rPr>
                <w:rStyle w:val="Tabletextnospace"/>
                <w:rFonts w:ascii="Avenir Book" w:hAnsi="Avenir Book"/>
                <w:sz w:val="24"/>
                <w:szCs w:val="24"/>
              </w:rPr>
              <w:t xml:space="preserve">To support Direct Care of the patients </w:t>
            </w:r>
          </w:p>
        </w:tc>
        <w:tc>
          <w:tcPr>
            <w:tcW w:w="3486" w:type="dxa"/>
          </w:tcPr>
          <w:p w14:paraId="12AAD377" w14:textId="222A3283" w:rsidR="00EB02D3" w:rsidRPr="00EB02D3" w:rsidRDefault="00EB02D3" w:rsidP="00EB02D3">
            <w:pPr>
              <w:widowControl w:val="0"/>
              <w:rPr>
                <w:rStyle w:val="Tabletextnospace"/>
                <w:rFonts w:ascii="Avenir Book" w:hAnsi="Avenir Book"/>
                <w:sz w:val="24"/>
                <w:szCs w:val="24"/>
              </w:rPr>
            </w:pPr>
            <w:r>
              <w:rPr>
                <w:rStyle w:val="Tabletextnospace"/>
                <w:rFonts w:ascii="Avenir Book" w:hAnsi="Avenir Book"/>
                <w:sz w:val="24"/>
                <w:szCs w:val="24"/>
              </w:rPr>
              <w:t>U</w:t>
            </w:r>
            <w:r>
              <w:rPr>
                <w:rStyle w:val="Tabletextnospace"/>
                <w:rFonts w:ascii="Avenir Book" w:hAnsi="Avenir Book"/>
                <w:sz w:val="24"/>
              </w:rPr>
              <w:t xml:space="preserve">K </w:t>
            </w:r>
            <w:r w:rsidRPr="00EB02D3">
              <w:rPr>
                <w:rStyle w:val="Tabletextnospace"/>
                <w:rFonts w:ascii="Avenir Book" w:hAnsi="Avenir Book"/>
                <w:sz w:val="24"/>
                <w:szCs w:val="24"/>
              </w:rPr>
              <w:t>GDPR Article 6(1)(e) and Article 9(2)(h)</w:t>
            </w:r>
          </w:p>
          <w:p w14:paraId="3E7F2991" w14:textId="77777777" w:rsidR="00EB02D3" w:rsidRPr="00EB02D3" w:rsidRDefault="00EB02D3" w:rsidP="00EB02D3">
            <w:pPr>
              <w:widowControl w:val="0"/>
              <w:rPr>
                <w:rStyle w:val="Tabletextnospace"/>
                <w:rFonts w:ascii="Avenir Book" w:hAnsi="Avenir Book"/>
                <w:sz w:val="24"/>
                <w:szCs w:val="24"/>
              </w:rPr>
            </w:pPr>
          </w:p>
          <w:p w14:paraId="2F6A6609" w14:textId="073CCCAA" w:rsidR="00EB02D3" w:rsidRPr="00EB02D3" w:rsidRDefault="00EB02D3" w:rsidP="00EB02D3">
            <w:pPr>
              <w:widowControl w:val="0"/>
              <w:rPr>
                <w:rStyle w:val="Tabletextnospace"/>
                <w:rFonts w:ascii="Avenir Book" w:hAnsi="Avenir Book"/>
                <w:sz w:val="24"/>
                <w:szCs w:val="24"/>
              </w:rPr>
            </w:pPr>
            <w:r>
              <w:rPr>
                <w:rStyle w:val="Tabletextnospace"/>
                <w:rFonts w:ascii="Avenir Book" w:hAnsi="Avenir Book"/>
                <w:sz w:val="24"/>
                <w:szCs w:val="24"/>
              </w:rPr>
              <w:t>U</w:t>
            </w:r>
            <w:r>
              <w:rPr>
                <w:rStyle w:val="Tabletextnospace"/>
                <w:rFonts w:ascii="Avenir Book" w:hAnsi="Avenir Book"/>
                <w:sz w:val="24"/>
              </w:rPr>
              <w:t xml:space="preserve">K </w:t>
            </w:r>
            <w:r w:rsidRPr="00EB02D3">
              <w:rPr>
                <w:rStyle w:val="Tabletextnospace"/>
                <w:rFonts w:ascii="Avenir Book" w:hAnsi="Avenir Book"/>
                <w:sz w:val="24"/>
                <w:szCs w:val="24"/>
              </w:rPr>
              <w:t>GDPR Article 6(1)e and Article 9(2)(b)</w:t>
            </w:r>
          </w:p>
          <w:p w14:paraId="1FD93041" w14:textId="77777777" w:rsidR="00EB02D3" w:rsidRPr="00EB02D3" w:rsidRDefault="00EB02D3" w:rsidP="00EB02D3">
            <w:pPr>
              <w:widowControl w:val="0"/>
              <w:rPr>
                <w:rStyle w:val="Tabletextnospace"/>
                <w:rFonts w:ascii="Avenir Book" w:hAnsi="Avenir Book"/>
                <w:sz w:val="24"/>
                <w:szCs w:val="24"/>
              </w:rPr>
            </w:pPr>
          </w:p>
          <w:p w14:paraId="6A1CDDF1" w14:textId="77777777" w:rsidR="00EB02D3" w:rsidRPr="00EB02D3" w:rsidRDefault="00EB02D3" w:rsidP="00EB02D3">
            <w:pPr>
              <w:widowControl w:val="0"/>
              <w:rPr>
                <w:rStyle w:val="Tabletextnospace"/>
                <w:rFonts w:ascii="Avenir Book" w:hAnsi="Avenir Book"/>
                <w:sz w:val="24"/>
                <w:szCs w:val="24"/>
              </w:rPr>
            </w:pPr>
            <w:r w:rsidRPr="00EB02D3">
              <w:rPr>
                <w:rStyle w:val="Tabletextnospace"/>
                <w:rFonts w:ascii="Avenir Book" w:hAnsi="Avenir Book"/>
                <w:sz w:val="24"/>
                <w:szCs w:val="24"/>
              </w:rPr>
              <w:t xml:space="preserve">Health &amp; Social Care Act 2015 (Direct Care), </w:t>
            </w:r>
          </w:p>
          <w:p w14:paraId="707B4675" w14:textId="77777777" w:rsidR="00EB02D3" w:rsidRPr="00EB02D3" w:rsidRDefault="00EB02D3" w:rsidP="00EB02D3">
            <w:pPr>
              <w:widowControl w:val="0"/>
              <w:rPr>
                <w:rStyle w:val="Tabletextnospace"/>
                <w:rFonts w:ascii="Avenir Book" w:hAnsi="Avenir Book"/>
                <w:sz w:val="24"/>
                <w:szCs w:val="24"/>
              </w:rPr>
            </w:pPr>
          </w:p>
          <w:p w14:paraId="444AE386" w14:textId="77777777" w:rsidR="00EB02D3" w:rsidRPr="00EB02D3" w:rsidRDefault="00EB02D3" w:rsidP="00EB02D3">
            <w:pPr>
              <w:widowControl w:val="0"/>
              <w:rPr>
                <w:rStyle w:val="Tabletextnospace"/>
                <w:rFonts w:ascii="Avenir Book" w:hAnsi="Avenir Book"/>
                <w:sz w:val="24"/>
                <w:szCs w:val="24"/>
              </w:rPr>
            </w:pPr>
            <w:r w:rsidRPr="00EB02D3">
              <w:rPr>
                <w:rStyle w:val="Tabletextnospace"/>
                <w:rFonts w:ascii="Avenir Book" w:hAnsi="Avenir Book"/>
                <w:sz w:val="24"/>
                <w:szCs w:val="24"/>
              </w:rPr>
              <w:t>Common Law Duty of Confidentiality</w:t>
            </w:r>
          </w:p>
          <w:p w14:paraId="1AF9AFC6" w14:textId="77777777" w:rsidR="00EB02D3" w:rsidRPr="00EB02D3" w:rsidRDefault="00EB02D3" w:rsidP="00EB02D3">
            <w:pPr>
              <w:rPr>
                <w:rFonts w:cs="Arial"/>
                <w:color w:val="0D0D0D"/>
                <w:szCs w:val="24"/>
              </w:rPr>
            </w:pPr>
          </w:p>
        </w:tc>
      </w:tr>
      <w:tr w:rsidR="00EB02D3" w14:paraId="27E66B09" w14:textId="77777777" w:rsidTr="00EB02D3">
        <w:tc>
          <w:tcPr>
            <w:tcW w:w="3485" w:type="dxa"/>
          </w:tcPr>
          <w:p w14:paraId="5811FA60" w14:textId="5855951C" w:rsidR="00EB02D3" w:rsidRPr="00EB02D3" w:rsidRDefault="00EB02D3" w:rsidP="00EB02D3">
            <w:pPr>
              <w:rPr>
                <w:rFonts w:cs="Arial"/>
                <w:color w:val="0D0D0D"/>
                <w:szCs w:val="24"/>
              </w:rPr>
            </w:pPr>
            <w:r w:rsidRPr="00EB02D3">
              <w:rPr>
                <w:color w:val="000000"/>
                <w:szCs w:val="24"/>
              </w:rPr>
              <w:t>Care Record Summary</w:t>
            </w:r>
          </w:p>
        </w:tc>
        <w:tc>
          <w:tcPr>
            <w:tcW w:w="3485" w:type="dxa"/>
          </w:tcPr>
          <w:p w14:paraId="44BF1E26" w14:textId="66463DDE" w:rsidR="00EB02D3" w:rsidRPr="00EB02D3" w:rsidRDefault="00EB02D3" w:rsidP="00EB02D3">
            <w:pPr>
              <w:rPr>
                <w:rFonts w:cs="Arial"/>
                <w:color w:val="0D0D0D"/>
                <w:szCs w:val="24"/>
              </w:rPr>
            </w:pPr>
            <w:r w:rsidRPr="00EB02D3">
              <w:rPr>
                <w:rStyle w:val="Tabletextnospace"/>
                <w:rFonts w:ascii="Avenir Book" w:hAnsi="Avenir Book"/>
                <w:sz w:val="24"/>
                <w:szCs w:val="24"/>
              </w:rPr>
              <w:t xml:space="preserve">To support Direct Care of the patients </w:t>
            </w:r>
          </w:p>
        </w:tc>
        <w:tc>
          <w:tcPr>
            <w:tcW w:w="3486" w:type="dxa"/>
          </w:tcPr>
          <w:p w14:paraId="2FC060AA" w14:textId="46F2203F" w:rsidR="00EB02D3" w:rsidRPr="00EB02D3" w:rsidRDefault="00EB02D3" w:rsidP="00EB02D3">
            <w:pPr>
              <w:widowControl w:val="0"/>
              <w:rPr>
                <w:rStyle w:val="Tabletextnospace"/>
                <w:rFonts w:ascii="Avenir Book" w:hAnsi="Avenir Book"/>
                <w:sz w:val="24"/>
                <w:szCs w:val="24"/>
              </w:rPr>
            </w:pPr>
            <w:r>
              <w:rPr>
                <w:rStyle w:val="Tabletextnospace"/>
                <w:rFonts w:ascii="Avenir Book" w:hAnsi="Avenir Book"/>
                <w:sz w:val="24"/>
                <w:szCs w:val="24"/>
              </w:rPr>
              <w:t>U</w:t>
            </w:r>
            <w:r>
              <w:rPr>
                <w:rStyle w:val="Tabletextnospace"/>
                <w:rFonts w:ascii="Avenir Book" w:hAnsi="Avenir Book"/>
                <w:sz w:val="24"/>
              </w:rPr>
              <w:t xml:space="preserve">K </w:t>
            </w:r>
            <w:r w:rsidRPr="00EB02D3">
              <w:rPr>
                <w:rStyle w:val="Tabletextnospace"/>
                <w:rFonts w:ascii="Avenir Book" w:hAnsi="Avenir Book"/>
                <w:sz w:val="24"/>
                <w:szCs w:val="24"/>
              </w:rPr>
              <w:t>GDPR Article 6(1)(e) and Article 9(2)(h)</w:t>
            </w:r>
          </w:p>
          <w:p w14:paraId="02492CA2" w14:textId="77777777" w:rsidR="00EB02D3" w:rsidRPr="00EB02D3" w:rsidRDefault="00EB02D3" w:rsidP="00EB02D3">
            <w:pPr>
              <w:widowControl w:val="0"/>
              <w:rPr>
                <w:rStyle w:val="Tabletextnospace"/>
                <w:rFonts w:ascii="Avenir Book" w:hAnsi="Avenir Book"/>
                <w:sz w:val="24"/>
                <w:szCs w:val="24"/>
              </w:rPr>
            </w:pPr>
          </w:p>
          <w:p w14:paraId="4C41F248" w14:textId="2857F429" w:rsidR="00EB02D3" w:rsidRPr="00EB02D3" w:rsidRDefault="00EB02D3" w:rsidP="00EB02D3">
            <w:pPr>
              <w:widowControl w:val="0"/>
              <w:rPr>
                <w:rStyle w:val="Tabletextnospace"/>
                <w:rFonts w:ascii="Avenir Book" w:hAnsi="Avenir Book"/>
                <w:sz w:val="24"/>
                <w:szCs w:val="24"/>
              </w:rPr>
            </w:pPr>
            <w:r>
              <w:rPr>
                <w:rStyle w:val="Tabletextnospace"/>
                <w:rFonts w:ascii="Avenir Book" w:hAnsi="Avenir Book"/>
                <w:sz w:val="24"/>
                <w:szCs w:val="24"/>
              </w:rPr>
              <w:t>U</w:t>
            </w:r>
            <w:r>
              <w:rPr>
                <w:rStyle w:val="Tabletextnospace"/>
                <w:rFonts w:ascii="Avenir Book" w:hAnsi="Avenir Book"/>
                <w:sz w:val="24"/>
              </w:rPr>
              <w:t xml:space="preserve">K </w:t>
            </w:r>
            <w:r w:rsidRPr="00EB02D3">
              <w:rPr>
                <w:rStyle w:val="Tabletextnospace"/>
                <w:rFonts w:ascii="Avenir Book" w:hAnsi="Avenir Book"/>
                <w:sz w:val="24"/>
                <w:szCs w:val="24"/>
              </w:rPr>
              <w:t>GDPR Article 6(1)e and Article 9(2)(b)</w:t>
            </w:r>
          </w:p>
          <w:p w14:paraId="18F88D2D" w14:textId="77777777" w:rsidR="00EB02D3" w:rsidRPr="00EB02D3" w:rsidRDefault="00EB02D3" w:rsidP="00EB02D3">
            <w:pPr>
              <w:widowControl w:val="0"/>
              <w:rPr>
                <w:rStyle w:val="Tabletextnospace"/>
                <w:rFonts w:ascii="Avenir Book" w:hAnsi="Avenir Book"/>
                <w:sz w:val="24"/>
                <w:szCs w:val="24"/>
              </w:rPr>
            </w:pPr>
          </w:p>
          <w:p w14:paraId="124CB9BD" w14:textId="77777777" w:rsidR="00EB02D3" w:rsidRPr="00EB02D3" w:rsidRDefault="00EB02D3" w:rsidP="00EB02D3">
            <w:pPr>
              <w:widowControl w:val="0"/>
              <w:rPr>
                <w:rStyle w:val="Tabletextnospace"/>
                <w:rFonts w:ascii="Avenir Book" w:hAnsi="Avenir Book"/>
                <w:sz w:val="24"/>
                <w:szCs w:val="24"/>
              </w:rPr>
            </w:pPr>
            <w:r w:rsidRPr="00EB02D3">
              <w:rPr>
                <w:rStyle w:val="Tabletextnospace"/>
                <w:rFonts w:ascii="Avenir Book" w:hAnsi="Avenir Book"/>
                <w:sz w:val="24"/>
                <w:szCs w:val="24"/>
              </w:rPr>
              <w:t xml:space="preserve">Health &amp; Social Care Act 2015 (Direct Care), </w:t>
            </w:r>
          </w:p>
          <w:p w14:paraId="247E3897" w14:textId="77777777" w:rsidR="00EB02D3" w:rsidRPr="00EB02D3" w:rsidRDefault="00EB02D3" w:rsidP="00EB02D3">
            <w:pPr>
              <w:widowControl w:val="0"/>
              <w:rPr>
                <w:rStyle w:val="Tabletextnospace"/>
                <w:rFonts w:ascii="Avenir Book" w:hAnsi="Avenir Book"/>
                <w:sz w:val="24"/>
                <w:szCs w:val="24"/>
              </w:rPr>
            </w:pPr>
          </w:p>
          <w:p w14:paraId="194DC3C9" w14:textId="77777777" w:rsidR="00EB02D3" w:rsidRPr="00EB02D3" w:rsidRDefault="00EB02D3" w:rsidP="00EB02D3">
            <w:pPr>
              <w:widowControl w:val="0"/>
              <w:rPr>
                <w:rStyle w:val="Tabletextnospace"/>
                <w:rFonts w:ascii="Avenir Book" w:hAnsi="Avenir Book"/>
                <w:sz w:val="24"/>
                <w:szCs w:val="24"/>
              </w:rPr>
            </w:pPr>
            <w:r w:rsidRPr="00EB02D3">
              <w:rPr>
                <w:rStyle w:val="Tabletextnospace"/>
                <w:rFonts w:ascii="Avenir Book" w:hAnsi="Avenir Book"/>
                <w:sz w:val="24"/>
                <w:szCs w:val="24"/>
              </w:rPr>
              <w:t>Common Law Duty of Confidentiality</w:t>
            </w:r>
          </w:p>
          <w:p w14:paraId="72F47982" w14:textId="77777777" w:rsidR="00EB02D3" w:rsidRPr="00EB02D3" w:rsidRDefault="00EB02D3" w:rsidP="00EB02D3">
            <w:pPr>
              <w:rPr>
                <w:rFonts w:cs="Arial"/>
                <w:color w:val="0D0D0D"/>
                <w:szCs w:val="24"/>
              </w:rPr>
            </w:pPr>
          </w:p>
        </w:tc>
      </w:tr>
      <w:tr w:rsidR="00EB02D3" w14:paraId="25821824" w14:textId="77777777" w:rsidTr="00EB02D3">
        <w:tc>
          <w:tcPr>
            <w:tcW w:w="3485" w:type="dxa"/>
          </w:tcPr>
          <w:p w14:paraId="4DA50705" w14:textId="30361941" w:rsidR="00EB02D3" w:rsidRPr="005E0C78" w:rsidRDefault="00EB02D3" w:rsidP="00EB02D3">
            <w:pPr>
              <w:rPr>
                <w:rFonts w:cs="Arial"/>
                <w:color w:val="0D0D0D"/>
                <w:szCs w:val="24"/>
              </w:rPr>
            </w:pPr>
            <w:r w:rsidRPr="005E0C78">
              <w:rPr>
                <w:color w:val="000000"/>
                <w:szCs w:val="24"/>
              </w:rPr>
              <w:lastRenderedPageBreak/>
              <w:t>Consultations</w:t>
            </w:r>
          </w:p>
        </w:tc>
        <w:tc>
          <w:tcPr>
            <w:tcW w:w="3485" w:type="dxa"/>
          </w:tcPr>
          <w:p w14:paraId="4F0B20FC" w14:textId="2673A1E4" w:rsidR="00EB02D3" w:rsidRPr="005E0C78" w:rsidRDefault="00EB02D3" w:rsidP="00EB02D3">
            <w:pPr>
              <w:rPr>
                <w:rFonts w:cs="Arial"/>
                <w:color w:val="0D0D0D"/>
                <w:szCs w:val="24"/>
              </w:rPr>
            </w:pPr>
            <w:r w:rsidRPr="005E0C78">
              <w:rPr>
                <w:rStyle w:val="Tabletextnospace"/>
                <w:rFonts w:ascii="Avenir Book" w:hAnsi="Avenir Book"/>
                <w:sz w:val="24"/>
                <w:szCs w:val="24"/>
              </w:rPr>
              <w:t xml:space="preserve">To support Direct Care of the patients </w:t>
            </w:r>
          </w:p>
        </w:tc>
        <w:tc>
          <w:tcPr>
            <w:tcW w:w="3486" w:type="dxa"/>
          </w:tcPr>
          <w:p w14:paraId="3D16620C" w14:textId="38A1925F" w:rsidR="00EB02D3" w:rsidRPr="005E0C78" w:rsidRDefault="005E0C78" w:rsidP="00EB02D3">
            <w:pPr>
              <w:widowControl w:val="0"/>
              <w:rPr>
                <w:rStyle w:val="Tabletextnospace"/>
                <w:rFonts w:ascii="Avenir Book" w:hAnsi="Avenir Book"/>
                <w:sz w:val="24"/>
                <w:szCs w:val="24"/>
              </w:rPr>
            </w:pPr>
            <w:r>
              <w:rPr>
                <w:rStyle w:val="Tabletextnospace"/>
                <w:rFonts w:ascii="Avenir Book" w:hAnsi="Avenir Book"/>
                <w:sz w:val="24"/>
                <w:szCs w:val="24"/>
              </w:rPr>
              <w:t>U</w:t>
            </w:r>
            <w:r>
              <w:rPr>
                <w:rStyle w:val="Tabletextnospace"/>
                <w:rFonts w:ascii="Avenir Book" w:hAnsi="Avenir Book"/>
                <w:sz w:val="24"/>
              </w:rPr>
              <w:t xml:space="preserve">K </w:t>
            </w:r>
            <w:r w:rsidR="00EB02D3" w:rsidRPr="005E0C78">
              <w:rPr>
                <w:rStyle w:val="Tabletextnospace"/>
                <w:rFonts w:ascii="Avenir Book" w:hAnsi="Avenir Book"/>
                <w:sz w:val="24"/>
                <w:szCs w:val="24"/>
              </w:rPr>
              <w:t>GDPR Article 6(1)(e) and Article 9(2)(h)</w:t>
            </w:r>
          </w:p>
          <w:p w14:paraId="1EBC455F" w14:textId="77777777" w:rsidR="00EB02D3" w:rsidRPr="005E0C78" w:rsidRDefault="00EB02D3" w:rsidP="00EB02D3">
            <w:pPr>
              <w:widowControl w:val="0"/>
              <w:rPr>
                <w:rStyle w:val="Tabletextnospace"/>
                <w:rFonts w:ascii="Avenir Book" w:hAnsi="Avenir Book"/>
                <w:sz w:val="24"/>
                <w:szCs w:val="24"/>
              </w:rPr>
            </w:pPr>
          </w:p>
          <w:p w14:paraId="37BE0D47" w14:textId="1319C9B0" w:rsidR="00EB02D3" w:rsidRPr="005E0C78" w:rsidRDefault="005E0C78" w:rsidP="00EB02D3">
            <w:pPr>
              <w:widowControl w:val="0"/>
              <w:rPr>
                <w:rStyle w:val="Tabletextnospace"/>
                <w:rFonts w:ascii="Avenir Book" w:hAnsi="Avenir Book"/>
                <w:sz w:val="24"/>
                <w:szCs w:val="24"/>
              </w:rPr>
            </w:pPr>
            <w:r>
              <w:rPr>
                <w:rStyle w:val="Tabletextnospace"/>
                <w:rFonts w:ascii="Avenir Book" w:hAnsi="Avenir Book"/>
                <w:sz w:val="24"/>
                <w:szCs w:val="24"/>
              </w:rPr>
              <w:t>U</w:t>
            </w:r>
            <w:r>
              <w:rPr>
                <w:rStyle w:val="Tabletextnospace"/>
                <w:rFonts w:ascii="Avenir Book" w:hAnsi="Avenir Book"/>
                <w:sz w:val="24"/>
              </w:rPr>
              <w:t xml:space="preserve">K </w:t>
            </w:r>
            <w:r w:rsidR="00EB02D3" w:rsidRPr="005E0C78">
              <w:rPr>
                <w:rStyle w:val="Tabletextnospace"/>
                <w:rFonts w:ascii="Avenir Book" w:hAnsi="Avenir Book"/>
                <w:sz w:val="24"/>
                <w:szCs w:val="24"/>
              </w:rPr>
              <w:t>GDPR Article 6(1)e and Article 9(2)(b)</w:t>
            </w:r>
          </w:p>
          <w:p w14:paraId="2A02E0C4" w14:textId="1A05597C" w:rsidR="00EB02D3" w:rsidRPr="005E0C78" w:rsidRDefault="00EB02D3" w:rsidP="00EB02D3">
            <w:pPr>
              <w:widowControl w:val="0"/>
              <w:rPr>
                <w:rStyle w:val="Tabletextnospace"/>
                <w:rFonts w:ascii="Avenir Book" w:hAnsi="Avenir Book"/>
                <w:sz w:val="24"/>
                <w:szCs w:val="24"/>
              </w:rPr>
            </w:pPr>
            <w:r w:rsidRPr="005E0C78">
              <w:rPr>
                <w:rStyle w:val="Tabletextnospace"/>
                <w:rFonts w:ascii="Avenir Book" w:hAnsi="Avenir Book"/>
                <w:sz w:val="24"/>
                <w:szCs w:val="24"/>
              </w:rPr>
              <w:t>Duty of Confidentiality</w:t>
            </w:r>
          </w:p>
          <w:p w14:paraId="78FD3909" w14:textId="77777777" w:rsidR="00EB02D3" w:rsidRPr="005E0C78" w:rsidRDefault="00EB02D3" w:rsidP="00EB02D3">
            <w:pPr>
              <w:rPr>
                <w:rFonts w:cs="Arial"/>
                <w:color w:val="0D0D0D"/>
                <w:szCs w:val="24"/>
              </w:rPr>
            </w:pPr>
          </w:p>
        </w:tc>
      </w:tr>
      <w:tr w:rsidR="005E0C78" w14:paraId="5C69BCD9" w14:textId="77777777" w:rsidTr="00EB02D3">
        <w:tc>
          <w:tcPr>
            <w:tcW w:w="3485" w:type="dxa"/>
          </w:tcPr>
          <w:p w14:paraId="4FDDA3A0" w14:textId="3DD6E9A1" w:rsidR="005E0C78" w:rsidRPr="005E0C78" w:rsidRDefault="005E0C78" w:rsidP="005E0C78">
            <w:pPr>
              <w:rPr>
                <w:color w:val="000000"/>
                <w:szCs w:val="24"/>
              </w:rPr>
            </w:pPr>
            <w:r>
              <w:rPr>
                <w:color w:val="000000"/>
                <w:szCs w:val="24"/>
              </w:rPr>
              <w:t>Medication</w:t>
            </w:r>
          </w:p>
        </w:tc>
        <w:tc>
          <w:tcPr>
            <w:tcW w:w="3485" w:type="dxa"/>
          </w:tcPr>
          <w:p w14:paraId="04DB0366" w14:textId="14E8F7B3" w:rsidR="005E0C78" w:rsidRPr="005E0C78" w:rsidRDefault="005E0C78" w:rsidP="005E0C78">
            <w:pPr>
              <w:rPr>
                <w:rStyle w:val="Tabletextnospace"/>
                <w:rFonts w:ascii="Avenir Book" w:hAnsi="Avenir Book"/>
                <w:sz w:val="24"/>
                <w:szCs w:val="24"/>
              </w:rPr>
            </w:pPr>
            <w:r>
              <w:rPr>
                <w:rStyle w:val="Tabletextnospace"/>
                <w:rFonts w:ascii="Avenir Book" w:hAnsi="Avenir Book"/>
                <w:sz w:val="24"/>
                <w:szCs w:val="24"/>
              </w:rPr>
              <w:t>T</w:t>
            </w:r>
            <w:r>
              <w:rPr>
                <w:rStyle w:val="Tabletextnospace"/>
                <w:rFonts w:ascii="Avenir Book" w:hAnsi="Avenir Book"/>
                <w:sz w:val="24"/>
              </w:rPr>
              <w:t>o support Direct Care of the patients</w:t>
            </w:r>
          </w:p>
        </w:tc>
        <w:tc>
          <w:tcPr>
            <w:tcW w:w="3486" w:type="dxa"/>
          </w:tcPr>
          <w:p w14:paraId="051C2F6A" w14:textId="77777777" w:rsidR="005E0C78" w:rsidRDefault="005E0C78" w:rsidP="005E0C78">
            <w:pPr>
              <w:widowControl w:val="0"/>
              <w:rPr>
                <w:rStyle w:val="Tabletextnospace"/>
                <w:rFonts w:ascii="Avenir Book" w:hAnsi="Avenir Book"/>
                <w:sz w:val="24"/>
                <w:szCs w:val="24"/>
              </w:rPr>
            </w:pPr>
            <w:r>
              <w:rPr>
                <w:rStyle w:val="Tabletextnospace"/>
                <w:rFonts w:ascii="Avenir Book" w:hAnsi="Avenir Book"/>
                <w:sz w:val="24"/>
                <w:szCs w:val="24"/>
              </w:rPr>
              <w:t>UK GDPR Article 6(1)(e) and Article 9(2)(h)</w:t>
            </w:r>
          </w:p>
          <w:p w14:paraId="24248DE3" w14:textId="77777777" w:rsidR="005E0C78" w:rsidRDefault="005E0C78" w:rsidP="005E0C78">
            <w:pPr>
              <w:widowControl w:val="0"/>
              <w:rPr>
                <w:rStyle w:val="Tabletextnospace"/>
                <w:rFonts w:ascii="Avenir Book" w:hAnsi="Avenir Book"/>
                <w:sz w:val="24"/>
                <w:szCs w:val="24"/>
              </w:rPr>
            </w:pPr>
            <w:r>
              <w:rPr>
                <w:rStyle w:val="Tabletextnospace"/>
                <w:rFonts w:ascii="Avenir Book" w:hAnsi="Avenir Book"/>
                <w:sz w:val="24"/>
                <w:szCs w:val="24"/>
              </w:rPr>
              <w:t>UK GDPR Article 6(1)(e) and Article 9(2)(b)</w:t>
            </w:r>
          </w:p>
          <w:p w14:paraId="52D8687B" w14:textId="77777777" w:rsidR="005E0C78" w:rsidRDefault="005E0C78" w:rsidP="005E0C78">
            <w:pPr>
              <w:widowControl w:val="0"/>
              <w:rPr>
                <w:rStyle w:val="Tabletextnospace"/>
                <w:rFonts w:ascii="Avenir Book" w:hAnsi="Avenir Book"/>
                <w:sz w:val="24"/>
                <w:szCs w:val="24"/>
              </w:rPr>
            </w:pPr>
            <w:r>
              <w:rPr>
                <w:rStyle w:val="Tabletextnospace"/>
                <w:rFonts w:ascii="Avenir Book" w:hAnsi="Avenir Book"/>
                <w:sz w:val="24"/>
                <w:szCs w:val="24"/>
              </w:rPr>
              <w:t>Health &amp; Social Care Act 2015 (Direct Care)</w:t>
            </w:r>
          </w:p>
          <w:p w14:paraId="678EBFD5" w14:textId="77777777" w:rsidR="005E0C78" w:rsidRDefault="005E0C78" w:rsidP="005E0C78">
            <w:pPr>
              <w:widowControl w:val="0"/>
              <w:rPr>
                <w:rStyle w:val="Tabletextnospace"/>
                <w:rFonts w:ascii="Avenir Book" w:hAnsi="Avenir Book"/>
                <w:sz w:val="24"/>
                <w:szCs w:val="24"/>
              </w:rPr>
            </w:pPr>
            <w:r>
              <w:rPr>
                <w:rStyle w:val="Tabletextnospace"/>
                <w:rFonts w:ascii="Avenir Book" w:hAnsi="Avenir Book"/>
                <w:sz w:val="24"/>
                <w:szCs w:val="24"/>
              </w:rPr>
              <w:t>Common Law Duty of Confidentiality</w:t>
            </w:r>
          </w:p>
          <w:p w14:paraId="611E2476" w14:textId="5834402C" w:rsidR="005E0C78" w:rsidRDefault="005E0C78" w:rsidP="005E0C78">
            <w:pPr>
              <w:widowControl w:val="0"/>
              <w:rPr>
                <w:rStyle w:val="Tabletextnospace"/>
                <w:rFonts w:ascii="Avenir Book" w:hAnsi="Avenir Book"/>
                <w:sz w:val="24"/>
                <w:szCs w:val="24"/>
              </w:rPr>
            </w:pPr>
          </w:p>
        </w:tc>
      </w:tr>
      <w:tr w:rsidR="005E0C78" w14:paraId="26BAAB44" w14:textId="77777777" w:rsidTr="00EB02D3">
        <w:tc>
          <w:tcPr>
            <w:tcW w:w="3485" w:type="dxa"/>
          </w:tcPr>
          <w:p w14:paraId="1542FAC5" w14:textId="20097E52" w:rsidR="005E0C78" w:rsidRPr="005E0C78" w:rsidRDefault="005E0C78" w:rsidP="005E0C78">
            <w:pPr>
              <w:rPr>
                <w:color w:val="000000"/>
                <w:szCs w:val="24"/>
              </w:rPr>
            </w:pPr>
            <w:r>
              <w:rPr>
                <w:color w:val="000000"/>
                <w:szCs w:val="24"/>
              </w:rPr>
              <w:t>P</w:t>
            </w:r>
            <w:r>
              <w:t>roblems</w:t>
            </w:r>
          </w:p>
        </w:tc>
        <w:tc>
          <w:tcPr>
            <w:tcW w:w="3485" w:type="dxa"/>
          </w:tcPr>
          <w:p w14:paraId="459B136F" w14:textId="235AE7D0" w:rsidR="005E0C78" w:rsidRPr="005E0C78" w:rsidRDefault="005E0C78" w:rsidP="005E0C78">
            <w:pPr>
              <w:rPr>
                <w:rStyle w:val="Tabletextnospace"/>
                <w:rFonts w:ascii="Avenir Book" w:hAnsi="Avenir Book"/>
                <w:sz w:val="24"/>
                <w:szCs w:val="24"/>
              </w:rPr>
            </w:pPr>
            <w:r>
              <w:rPr>
                <w:rStyle w:val="Tabletextnospace"/>
                <w:rFonts w:ascii="Avenir Book" w:hAnsi="Avenir Book"/>
                <w:sz w:val="24"/>
                <w:szCs w:val="24"/>
              </w:rPr>
              <w:t>To support Direct Care of the patients</w:t>
            </w:r>
          </w:p>
        </w:tc>
        <w:tc>
          <w:tcPr>
            <w:tcW w:w="3486" w:type="dxa"/>
          </w:tcPr>
          <w:p w14:paraId="163A48CB" w14:textId="77777777" w:rsidR="005E0C78" w:rsidRDefault="005E0C78" w:rsidP="005E0C78">
            <w:pPr>
              <w:widowControl w:val="0"/>
              <w:rPr>
                <w:rStyle w:val="Tabletextnospace"/>
                <w:rFonts w:ascii="Avenir Book" w:hAnsi="Avenir Book"/>
                <w:sz w:val="24"/>
                <w:szCs w:val="24"/>
              </w:rPr>
            </w:pPr>
            <w:r>
              <w:rPr>
                <w:rStyle w:val="Tabletextnospace"/>
                <w:rFonts w:ascii="Avenir Book" w:hAnsi="Avenir Book"/>
                <w:sz w:val="24"/>
                <w:szCs w:val="24"/>
              </w:rPr>
              <w:t>UK GDPR Article 6(1)(e) and Article 9(2)(h)</w:t>
            </w:r>
          </w:p>
          <w:p w14:paraId="482D15B6" w14:textId="77777777" w:rsidR="005E0C78" w:rsidRDefault="005E0C78" w:rsidP="005E0C78">
            <w:pPr>
              <w:widowControl w:val="0"/>
              <w:rPr>
                <w:rStyle w:val="Tabletextnospace"/>
                <w:rFonts w:ascii="Avenir Book" w:hAnsi="Avenir Book"/>
                <w:sz w:val="24"/>
                <w:szCs w:val="24"/>
              </w:rPr>
            </w:pPr>
            <w:r>
              <w:rPr>
                <w:rStyle w:val="Tabletextnospace"/>
                <w:rFonts w:ascii="Avenir Book" w:hAnsi="Avenir Book"/>
                <w:sz w:val="24"/>
                <w:szCs w:val="24"/>
              </w:rPr>
              <w:t>UK GDPR Article 6(1) (e) and Article 9(2)(b)</w:t>
            </w:r>
          </w:p>
          <w:p w14:paraId="2AA95168" w14:textId="77777777" w:rsidR="005E0C78" w:rsidRDefault="00CA63BB" w:rsidP="005E0C78">
            <w:pPr>
              <w:widowControl w:val="0"/>
              <w:rPr>
                <w:rStyle w:val="Tabletextnospace"/>
                <w:rFonts w:ascii="Avenir Book" w:hAnsi="Avenir Book"/>
                <w:sz w:val="24"/>
                <w:szCs w:val="24"/>
              </w:rPr>
            </w:pPr>
            <w:r>
              <w:rPr>
                <w:rStyle w:val="Tabletextnospace"/>
                <w:rFonts w:ascii="Avenir Book" w:hAnsi="Avenir Book"/>
                <w:sz w:val="24"/>
                <w:szCs w:val="24"/>
              </w:rPr>
              <w:t>Health &amp; Social Care Act 2015 (Direct Care)</w:t>
            </w:r>
          </w:p>
          <w:p w14:paraId="6945682E" w14:textId="28BE9295" w:rsidR="00CA63BB" w:rsidRDefault="00CA63BB" w:rsidP="005E0C78">
            <w:pPr>
              <w:widowControl w:val="0"/>
              <w:rPr>
                <w:rStyle w:val="Tabletextnospace"/>
                <w:rFonts w:ascii="Avenir Book" w:hAnsi="Avenir Book"/>
                <w:sz w:val="24"/>
                <w:szCs w:val="24"/>
              </w:rPr>
            </w:pPr>
            <w:r>
              <w:rPr>
                <w:rStyle w:val="Tabletextnospace"/>
                <w:rFonts w:ascii="Avenir Book" w:hAnsi="Avenir Book"/>
                <w:sz w:val="24"/>
                <w:szCs w:val="24"/>
              </w:rPr>
              <w:t>Common Law Duty of Confidentiality</w:t>
            </w:r>
          </w:p>
        </w:tc>
      </w:tr>
      <w:tr w:rsidR="005E0C78" w14:paraId="1E43B64C" w14:textId="77777777" w:rsidTr="00EB02D3">
        <w:tc>
          <w:tcPr>
            <w:tcW w:w="3485" w:type="dxa"/>
          </w:tcPr>
          <w:p w14:paraId="4ABB1D9E" w14:textId="2B2C0F4E" w:rsidR="005E0C78" w:rsidRPr="005E0C78" w:rsidRDefault="00CA63BB" w:rsidP="005E0C78">
            <w:pPr>
              <w:rPr>
                <w:color w:val="000000"/>
                <w:szCs w:val="24"/>
              </w:rPr>
            </w:pPr>
            <w:r>
              <w:rPr>
                <w:color w:val="000000"/>
                <w:szCs w:val="24"/>
              </w:rPr>
              <w:t>I</w:t>
            </w:r>
            <w:r>
              <w:t>nvestigations</w:t>
            </w:r>
          </w:p>
        </w:tc>
        <w:tc>
          <w:tcPr>
            <w:tcW w:w="3485" w:type="dxa"/>
          </w:tcPr>
          <w:p w14:paraId="076C21B3" w14:textId="0C0861FF" w:rsidR="005E0C78" w:rsidRPr="005E0C78" w:rsidRDefault="00CA63BB" w:rsidP="005E0C78">
            <w:pPr>
              <w:rPr>
                <w:rStyle w:val="Tabletextnospace"/>
                <w:rFonts w:ascii="Avenir Book" w:hAnsi="Avenir Book"/>
                <w:sz w:val="24"/>
                <w:szCs w:val="24"/>
              </w:rPr>
            </w:pPr>
            <w:r>
              <w:rPr>
                <w:rStyle w:val="Tabletextnospace"/>
                <w:rFonts w:ascii="Avenir Book" w:hAnsi="Avenir Book"/>
                <w:sz w:val="24"/>
                <w:szCs w:val="24"/>
              </w:rPr>
              <w:t>To support Direct Care of the patients</w:t>
            </w:r>
          </w:p>
        </w:tc>
        <w:tc>
          <w:tcPr>
            <w:tcW w:w="3486" w:type="dxa"/>
          </w:tcPr>
          <w:p w14:paraId="65D002D5" w14:textId="77777777" w:rsidR="005E0C78" w:rsidRDefault="00CA63BB" w:rsidP="005E0C78">
            <w:pPr>
              <w:widowControl w:val="0"/>
              <w:rPr>
                <w:rStyle w:val="Tabletextnospace"/>
                <w:rFonts w:ascii="Avenir Book" w:hAnsi="Avenir Book"/>
                <w:sz w:val="24"/>
                <w:szCs w:val="24"/>
              </w:rPr>
            </w:pPr>
            <w:r>
              <w:rPr>
                <w:rStyle w:val="Tabletextnospace"/>
                <w:rFonts w:ascii="Avenir Book" w:hAnsi="Avenir Book"/>
                <w:sz w:val="24"/>
                <w:szCs w:val="24"/>
              </w:rPr>
              <w:t>UK GDPR Article 6(1) (e) and Article 9(2)(h)</w:t>
            </w:r>
          </w:p>
          <w:p w14:paraId="437E751B" w14:textId="77777777" w:rsidR="00CA63BB" w:rsidRDefault="00CA63BB" w:rsidP="005E0C78">
            <w:pPr>
              <w:widowControl w:val="0"/>
              <w:rPr>
                <w:rStyle w:val="Tabletextnospace"/>
                <w:rFonts w:ascii="Avenir Book" w:hAnsi="Avenir Book"/>
                <w:sz w:val="24"/>
                <w:szCs w:val="24"/>
              </w:rPr>
            </w:pPr>
            <w:r>
              <w:rPr>
                <w:rStyle w:val="Tabletextnospace"/>
                <w:rFonts w:ascii="Avenir Book" w:hAnsi="Avenir Book"/>
                <w:sz w:val="24"/>
                <w:szCs w:val="24"/>
              </w:rPr>
              <w:t>UK GDPR Article 6(1) (e) and Article 9(2)(b)</w:t>
            </w:r>
          </w:p>
          <w:p w14:paraId="36EB1D79" w14:textId="77777777" w:rsidR="00CA63BB" w:rsidRDefault="00CA63BB" w:rsidP="005E0C78">
            <w:pPr>
              <w:widowControl w:val="0"/>
              <w:rPr>
                <w:rStyle w:val="Tabletextnospace"/>
                <w:rFonts w:ascii="Avenir Book" w:hAnsi="Avenir Book"/>
                <w:sz w:val="24"/>
                <w:szCs w:val="24"/>
              </w:rPr>
            </w:pPr>
            <w:r>
              <w:rPr>
                <w:rStyle w:val="Tabletextnospace"/>
                <w:rFonts w:ascii="Avenir Book" w:hAnsi="Avenir Book"/>
                <w:sz w:val="24"/>
                <w:szCs w:val="24"/>
              </w:rPr>
              <w:lastRenderedPageBreak/>
              <w:t>Health &amp; Social Care Act 2015 (Direct Care)</w:t>
            </w:r>
          </w:p>
          <w:p w14:paraId="5A5587B3" w14:textId="45AD83B3" w:rsidR="00CA63BB" w:rsidRDefault="00CA63BB" w:rsidP="005E0C78">
            <w:pPr>
              <w:widowControl w:val="0"/>
              <w:rPr>
                <w:rStyle w:val="Tabletextnospace"/>
                <w:rFonts w:ascii="Avenir Book" w:hAnsi="Avenir Book"/>
                <w:sz w:val="24"/>
                <w:szCs w:val="24"/>
              </w:rPr>
            </w:pPr>
            <w:r>
              <w:rPr>
                <w:rStyle w:val="Tabletextnospace"/>
                <w:rFonts w:ascii="Avenir Book" w:hAnsi="Avenir Book"/>
                <w:sz w:val="24"/>
                <w:szCs w:val="24"/>
              </w:rPr>
              <w:t>Common Law Duty of Confidentiality</w:t>
            </w:r>
          </w:p>
        </w:tc>
      </w:tr>
      <w:tr w:rsidR="005E0C78" w14:paraId="0FF2953C" w14:textId="77777777" w:rsidTr="00EB02D3">
        <w:tc>
          <w:tcPr>
            <w:tcW w:w="3485" w:type="dxa"/>
          </w:tcPr>
          <w:p w14:paraId="44261231" w14:textId="4113BCB2" w:rsidR="005E0C78" w:rsidRPr="005E0C78" w:rsidRDefault="00CA63BB" w:rsidP="005E0C78">
            <w:pPr>
              <w:rPr>
                <w:color w:val="000000"/>
                <w:szCs w:val="24"/>
              </w:rPr>
            </w:pPr>
            <w:r>
              <w:rPr>
                <w:color w:val="000000"/>
                <w:szCs w:val="24"/>
              </w:rPr>
              <w:lastRenderedPageBreak/>
              <w:t>H</w:t>
            </w:r>
            <w:r>
              <w:t>istory</w:t>
            </w:r>
          </w:p>
        </w:tc>
        <w:tc>
          <w:tcPr>
            <w:tcW w:w="3485" w:type="dxa"/>
          </w:tcPr>
          <w:p w14:paraId="0394B87F" w14:textId="12918B3E" w:rsidR="005E0C78" w:rsidRPr="005E0C78" w:rsidRDefault="00CA63BB" w:rsidP="005E0C78">
            <w:pPr>
              <w:rPr>
                <w:rStyle w:val="Tabletextnospace"/>
                <w:rFonts w:ascii="Avenir Book" w:hAnsi="Avenir Book"/>
                <w:sz w:val="24"/>
                <w:szCs w:val="24"/>
              </w:rPr>
            </w:pPr>
            <w:r>
              <w:rPr>
                <w:rStyle w:val="Tabletextnospace"/>
                <w:rFonts w:ascii="Avenir Book" w:hAnsi="Avenir Book"/>
                <w:sz w:val="24"/>
                <w:szCs w:val="24"/>
              </w:rPr>
              <w:t>To support Direct Care of the patients</w:t>
            </w:r>
          </w:p>
        </w:tc>
        <w:tc>
          <w:tcPr>
            <w:tcW w:w="3486" w:type="dxa"/>
          </w:tcPr>
          <w:p w14:paraId="60551ED6" w14:textId="77777777" w:rsidR="005E0C78" w:rsidRDefault="00CA63BB" w:rsidP="005E0C78">
            <w:pPr>
              <w:widowControl w:val="0"/>
              <w:rPr>
                <w:rStyle w:val="Tabletextnospace"/>
                <w:rFonts w:ascii="Avenir Book" w:hAnsi="Avenir Book"/>
                <w:sz w:val="24"/>
                <w:szCs w:val="24"/>
              </w:rPr>
            </w:pPr>
            <w:r>
              <w:rPr>
                <w:rStyle w:val="Tabletextnospace"/>
                <w:rFonts w:ascii="Avenir Book" w:hAnsi="Avenir Book"/>
                <w:sz w:val="24"/>
                <w:szCs w:val="24"/>
              </w:rPr>
              <w:t>UK GDPR Article 6(1) (e) and Article 9(2)(b)</w:t>
            </w:r>
          </w:p>
          <w:p w14:paraId="5928BDC5" w14:textId="77777777" w:rsidR="00CA63BB" w:rsidRDefault="00CA63BB" w:rsidP="005E0C78">
            <w:pPr>
              <w:widowControl w:val="0"/>
              <w:rPr>
                <w:rStyle w:val="Tabletextnospace"/>
                <w:rFonts w:ascii="Avenir Book" w:hAnsi="Avenir Book"/>
                <w:sz w:val="24"/>
                <w:szCs w:val="24"/>
              </w:rPr>
            </w:pPr>
            <w:r>
              <w:rPr>
                <w:rStyle w:val="Tabletextnospace"/>
                <w:rFonts w:ascii="Avenir Book" w:hAnsi="Avenir Book"/>
                <w:sz w:val="24"/>
                <w:szCs w:val="24"/>
              </w:rPr>
              <w:t>Health &amp; Social Care Act 2015 (Direct Care)</w:t>
            </w:r>
          </w:p>
          <w:p w14:paraId="7B7699AE" w14:textId="7E8C65E3" w:rsidR="00CA63BB" w:rsidRDefault="00CA63BB" w:rsidP="005E0C78">
            <w:pPr>
              <w:widowControl w:val="0"/>
              <w:rPr>
                <w:rStyle w:val="Tabletextnospace"/>
                <w:rFonts w:ascii="Avenir Book" w:hAnsi="Avenir Book"/>
                <w:sz w:val="24"/>
                <w:szCs w:val="24"/>
              </w:rPr>
            </w:pPr>
            <w:r>
              <w:rPr>
                <w:rStyle w:val="Tabletextnospace"/>
                <w:rFonts w:ascii="Avenir Book" w:hAnsi="Avenir Book"/>
                <w:sz w:val="24"/>
                <w:szCs w:val="24"/>
              </w:rPr>
              <w:t>Common Law Duty of Confidentiality</w:t>
            </w:r>
          </w:p>
        </w:tc>
      </w:tr>
    </w:tbl>
    <w:p w14:paraId="081F009C" w14:textId="77777777" w:rsidR="00EB02D3" w:rsidRDefault="00EB02D3" w:rsidP="00EB02D3">
      <w:pPr>
        <w:rPr>
          <w:rFonts w:cs="Arial"/>
          <w:color w:val="0D0D0D"/>
          <w:szCs w:val="24"/>
        </w:rPr>
      </w:pPr>
    </w:p>
    <w:p w14:paraId="50BF53F9" w14:textId="593BCFAC" w:rsidR="00CA63BB" w:rsidRDefault="00CA63BB" w:rsidP="00CA63BB">
      <w:pPr>
        <w:tabs>
          <w:tab w:val="left" w:pos="580"/>
        </w:tabs>
        <w:rPr>
          <w:rFonts w:cs="Arial"/>
          <w:color w:val="0D0D0D"/>
          <w:szCs w:val="24"/>
        </w:rPr>
      </w:pPr>
    </w:p>
    <w:tbl>
      <w:tblPr>
        <w:tblStyle w:val="TableGrid"/>
        <w:tblW w:w="0" w:type="auto"/>
        <w:tblLook w:val="04A0" w:firstRow="1" w:lastRow="0" w:firstColumn="1" w:lastColumn="0" w:noHBand="0" w:noVBand="1"/>
      </w:tblPr>
      <w:tblGrid>
        <w:gridCol w:w="3485"/>
        <w:gridCol w:w="3485"/>
        <w:gridCol w:w="3486"/>
      </w:tblGrid>
      <w:tr w:rsidR="00CA63BB" w14:paraId="04295F7B" w14:textId="77777777" w:rsidTr="00CA63BB">
        <w:tc>
          <w:tcPr>
            <w:tcW w:w="3485" w:type="dxa"/>
          </w:tcPr>
          <w:p w14:paraId="7E8380BD" w14:textId="2308B689" w:rsidR="00CA63BB" w:rsidRDefault="00CA63BB" w:rsidP="00CA63BB">
            <w:pPr>
              <w:tabs>
                <w:tab w:val="left" w:pos="580"/>
              </w:tabs>
              <w:rPr>
                <w:rFonts w:cs="Arial"/>
                <w:color w:val="0D0D0D"/>
                <w:szCs w:val="24"/>
              </w:rPr>
            </w:pPr>
            <w:r>
              <w:rPr>
                <w:rFonts w:cs="Arial"/>
                <w:color w:val="0D0D0D"/>
                <w:szCs w:val="24"/>
              </w:rPr>
              <w:t>Diary and Appointments</w:t>
            </w:r>
          </w:p>
        </w:tc>
        <w:tc>
          <w:tcPr>
            <w:tcW w:w="3485" w:type="dxa"/>
          </w:tcPr>
          <w:p w14:paraId="15EEC920" w14:textId="2FC457E1" w:rsidR="00CA63BB" w:rsidRDefault="00CA63BB" w:rsidP="00CA63BB">
            <w:pPr>
              <w:tabs>
                <w:tab w:val="left" w:pos="580"/>
              </w:tabs>
              <w:rPr>
                <w:rFonts w:cs="Arial"/>
                <w:color w:val="0D0D0D"/>
                <w:szCs w:val="24"/>
              </w:rPr>
            </w:pPr>
            <w:r>
              <w:rPr>
                <w:rFonts w:cs="Arial"/>
                <w:color w:val="0D0D0D"/>
                <w:szCs w:val="24"/>
              </w:rPr>
              <w:t>To support Direct Care of the patients</w:t>
            </w:r>
          </w:p>
        </w:tc>
        <w:tc>
          <w:tcPr>
            <w:tcW w:w="3486" w:type="dxa"/>
          </w:tcPr>
          <w:p w14:paraId="38F16BC3" w14:textId="77777777" w:rsidR="00CA63BB" w:rsidRDefault="00CA63BB" w:rsidP="00CA63BB">
            <w:pPr>
              <w:tabs>
                <w:tab w:val="left" w:pos="580"/>
              </w:tabs>
              <w:rPr>
                <w:rFonts w:cs="Arial"/>
                <w:color w:val="0D0D0D"/>
                <w:szCs w:val="24"/>
              </w:rPr>
            </w:pPr>
            <w:r>
              <w:rPr>
                <w:rFonts w:cs="Arial"/>
                <w:color w:val="0D0D0D"/>
                <w:szCs w:val="24"/>
              </w:rPr>
              <w:t>UK GDPR Article 6(1)(e) and Article 9(2)(h)</w:t>
            </w:r>
          </w:p>
          <w:p w14:paraId="34057BC7" w14:textId="77777777" w:rsidR="00CA63BB" w:rsidRDefault="00CA63BB" w:rsidP="00CA63BB">
            <w:pPr>
              <w:tabs>
                <w:tab w:val="left" w:pos="580"/>
              </w:tabs>
              <w:rPr>
                <w:rFonts w:cs="Arial"/>
                <w:color w:val="0D0D0D"/>
                <w:szCs w:val="24"/>
              </w:rPr>
            </w:pPr>
            <w:r>
              <w:rPr>
                <w:rFonts w:cs="Arial"/>
                <w:color w:val="0D0D0D"/>
                <w:szCs w:val="24"/>
              </w:rPr>
              <w:t>UK GDPR Article 6(1) (e) and Article 9(2)(b)</w:t>
            </w:r>
          </w:p>
          <w:p w14:paraId="57DAF71C" w14:textId="77777777" w:rsidR="00CA63BB" w:rsidRDefault="00CA63BB" w:rsidP="00CA63BB">
            <w:pPr>
              <w:tabs>
                <w:tab w:val="left" w:pos="580"/>
              </w:tabs>
              <w:rPr>
                <w:rFonts w:cs="Arial"/>
                <w:color w:val="0D0D0D"/>
                <w:szCs w:val="24"/>
              </w:rPr>
            </w:pPr>
            <w:r>
              <w:rPr>
                <w:rFonts w:cs="Arial"/>
                <w:color w:val="0D0D0D"/>
                <w:szCs w:val="24"/>
              </w:rPr>
              <w:t>Health &amp; Social Care Act 2015 (Direct Care)</w:t>
            </w:r>
          </w:p>
          <w:p w14:paraId="04A68AD9" w14:textId="1E829294" w:rsidR="00CA63BB" w:rsidRDefault="00CA63BB" w:rsidP="00CA63BB">
            <w:pPr>
              <w:tabs>
                <w:tab w:val="left" w:pos="580"/>
              </w:tabs>
              <w:rPr>
                <w:rFonts w:cs="Arial"/>
                <w:color w:val="0D0D0D"/>
                <w:szCs w:val="24"/>
              </w:rPr>
            </w:pPr>
            <w:r>
              <w:rPr>
                <w:rFonts w:cs="Arial"/>
                <w:color w:val="0D0D0D"/>
                <w:szCs w:val="24"/>
              </w:rPr>
              <w:t>Common Law Duty of Confidentiality</w:t>
            </w:r>
          </w:p>
        </w:tc>
      </w:tr>
      <w:tr w:rsidR="002F420B" w14:paraId="4C26DEA7" w14:textId="77777777" w:rsidTr="00CA63BB">
        <w:tc>
          <w:tcPr>
            <w:tcW w:w="3485" w:type="dxa"/>
          </w:tcPr>
          <w:p w14:paraId="4240B173" w14:textId="65972EE4" w:rsidR="002F420B" w:rsidRDefault="002F420B" w:rsidP="002F420B">
            <w:pPr>
              <w:tabs>
                <w:tab w:val="left" w:pos="580"/>
              </w:tabs>
              <w:rPr>
                <w:rFonts w:cs="Arial"/>
                <w:color w:val="0D0D0D"/>
                <w:szCs w:val="24"/>
              </w:rPr>
            </w:pPr>
            <w:r>
              <w:rPr>
                <w:rFonts w:cs="Arial"/>
                <w:color w:val="0D0D0D"/>
                <w:szCs w:val="24"/>
              </w:rPr>
              <w:t>Attachment’s</w:t>
            </w:r>
          </w:p>
        </w:tc>
        <w:tc>
          <w:tcPr>
            <w:tcW w:w="3485" w:type="dxa"/>
          </w:tcPr>
          <w:p w14:paraId="46E4525B" w14:textId="61537AAC" w:rsidR="002F420B" w:rsidRDefault="002F420B" w:rsidP="002F420B">
            <w:pPr>
              <w:tabs>
                <w:tab w:val="left" w:pos="580"/>
              </w:tabs>
              <w:rPr>
                <w:rFonts w:cs="Arial"/>
                <w:color w:val="0D0D0D"/>
                <w:szCs w:val="24"/>
              </w:rPr>
            </w:pPr>
            <w:r>
              <w:rPr>
                <w:rFonts w:cs="Arial"/>
                <w:color w:val="0D0D0D"/>
                <w:szCs w:val="24"/>
              </w:rPr>
              <w:t>To support Direct Care of the patients</w:t>
            </w:r>
          </w:p>
        </w:tc>
        <w:tc>
          <w:tcPr>
            <w:tcW w:w="3486" w:type="dxa"/>
          </w:tcPr>
          <w:p w14:paraId="26278278" w14:textId="77777777" w:rsidR="002F420B" w:rsidRDefault="002F420B" w:rsidP="002F420B">
            <w:pPr>
              <w:tabs>
                <w:tab w:val="left" w:pos="580"/>
              </w:tabs>
              <w:rPr>
                <w:rFonts w:cs="Arial"/>
                <w:color w:val="0D0D0D"/>
                <w:szCs w:val="24"/>
              </w:rPr>
            </w:pPr>
            <w:r>
              <w:rPr>
                <w:rFonts w:cs="Arial"/>
                <w:color w:val="0D0D0D"/>
                <w:szCs w:val="24"/>
              </w:rPr>
              <w:t>UK GDPR Article 6(1)(e) and Article 9(2)(h)</w:t>
            </w:r>
          </w:p>
          <w:p w14:paraId="54C4F8E1" w14:textId="77777777" w:rsidR="002F420B" w:rsidRDefault="002F420B" w:rsidP="002F420B">
            <w:pPr>
              <w:tabs>
                <w:tab w:val="left" w:pos="580"/>
              </w:tabs>
              <w:rPr>
                <w:rFonts w:cs="Arial"/>
                <w:color w:val="0D0D0D"/>
                <w:szCs w:val="24"/>
              </w:rPr>
            </w:pPr>
            <w:r>
              <w:rPr>
                <w:rFonts w:cs="Arial"/>
                <w:color w:val="0D0D0D"/>
                <w:szCs w:val="24"/>
              </w:rPr>
              <w:t>UK GDPR Article 6(1) (e) and Article 9(2)(b)</w:t>
            </w:r>
          </w:p>
          <w:p w14:paraId="238CADED" w14:textId="77777777" w:rsidR="002F420B" w:rsidRDefault="002F420B" w:rsidP="002F420B">
            <w:pPr>
              <w:tabs>
                <w:tab w:val="left" w:pos="580"/>
              </w:tabs>
              <w:rPr>
                <w:rFonts w:cs="Arial"/>
                <w:color w:val="0D0D0D"/>
                <w:szCs w:val="24"/>
              </w:rPr>
            </w:pPr>
            <w:r>
              <w:rPr>
                <w:rFonts w:cs="Arial"/>
                <w:color w:val="0D0D0D"/>
                <w:szCs w:val="24"/>
              </w:rPr>
              <w:t>Health &amp; Social Care Act 2015 (Direct Care)</w:t>
            </w:r>
          </w:p>
          <w:p w14:paraId="40385522" w14:textId="66F91CEF" w:rsidR="002F420B" w:rsidRDefault="002F420B" w:rsidP="002F420B">
            <w:pPr>
              <w:tabs>
                <w:tab w:val="left" w:pos="580"/>
              </w:tabs>
              <w:rPr>
                <w:rFonts w:cs="Arial"/>
                <w:color w:val="0D0D0D"/>
                <w:szCs w:val="24"/>
              </w:rPr>
            </w:pPr>
            <w:r>
              <w:rPr>
                <w:rFonts w:cs="Arial"/>
                <w:color w:val="0D0D0D"/>
                <w:szCs w:val="24"/>
              </w:rPr>
              <w:t>Common Law Duty of Confidentiality</w:t>
            </w:r>
          </w:p>
        </w:tc>
      </w:tr>
      <w:tr w:rsidR="002F420B" w14:paraId="77C02828" w14:textId="77777777" w:rsidTr="00CA63BB">
        <w:tc>
          <w:tcPr>
            <w:tcW w:w="3485" w:type="dxa"/>
          </w:tcPr>
          <w:p w14:paraId="0A389CB0" w14:textId="49F7FF5B" w:rsidR="002F420B" w:rsidRDefault="002F420B" w:rsidP="002F420B">
            <w:pPr>
              <w:tabs>
                <w:tab w:val="left" w:pos="580"/>
              </w:tabs>
              <w:rPr>
                <w:rFonts w:cs="Arial"/>
                <w:color w:val="0D0D0D"/>
                <w:szCs w:val="24"/>
              </w:rPr>
            </w:pPr>
            <w:r>
              <w:rPr>
                <w:rFonts w:cs="Arial"/>
                <w:color w:val="0D0D0D"/>
                <w:szCs w:val="24"/>
              </w:rPr>
              <w:lastRenderedPageBreak/>
              <w:t>Referrals</w:t>
            </w:r>
          </w:p>
        </w:tc>
        <w:tc>
          <w:tcPr>
            <w:tcW w:w="3485" w:type="dxa"/>
          </w:tcPr>
          <w:p w14:paraId="38DFD49E" w14:textId="5152C47C" w:rsidR="002F420B" w:rsidRDefault="002F420B" w:rsidP="002F420B">
            <w:pPr>
              <w:tabs>
                <w:tab w:val="left" w:pos="580"/>
              </w:tabs>
              <w:rPr>
                <w:rFonts w:cs="Arial"/>
                <w:color w:val="0D0D0D"/>
                <w:szCs w:val="24"/>
              </w:rPr>
            </w:pPr>
            <w:r>
              <w:rPr>
                <w:rFonts w:cs="Arial"/>
                <w:color w:val="0D0D0D"/>
                <w:szCs w:val="24"/>
              </w:rPr>
              <w:t>To support Direct Care of the patients</w:t>
            </w:r>
          </w:p>
        </w:tc>
        <w:tc>
          <w:tcPr>
            <w:tcW w:w="3486" w:type="dxa"/>
          </w:tcPr>
          <w:p w14:paraId="7A4C9C38" w14:textId="77777777" w:rsidR="002F420B" w:rsidRDefault="002F420B" w:rsidP="002F420B">
            <w:pPr>
              <w:tabs>
                <w:tab w:val="left" w:pos="580"/>
              </w:tabs>
              <w:rPr>
                <w:rFonts w:cs="Arial"/>
                <w:color w:val="0D0D0D"/>
                <w:szCs w:val="24"/>
              </w:rPr>
            </w:pPr>
            <w:r>
              <w:rPr>
                <w:rFonts w:cs="Arial"/>
                <w:color w:val="0D0D0D"/>
                <w:szCs w:val="24"/>
              </w:rPr>
              <w:t>UK GDPR Article 6(1)(e) and Article 9(2)(h)</w:t>
            </w:r>
          </w:p>
          <w:p w14:paraId="6811FBF0" w14:textId="77777777" w:rsidR="002F420B" w:rsidRDefault="002F420B" w:rsidP="002F420B">
            <w:pPr>
              <w:tabs>
                <w:tab w:val="left" w:pos="580"/>
              </w:tabs>
              <w:rPr>
                <w:rFonts w:cs="Arial"/>
                <w:color w:val="0D0D0D"/>
                <w:szCs w:val="24"/>
              </w:rPr>
            </w:pPr>
            <w:r>
              <w:rPr>
                <w:rFonts w:cs="Arial"/>
                <w:color w:val="0D0D0D"/>
                <w:szCs w:val="24"/>
              </w:rPr>
              <w:t>UK GDPR Article 6(1) (e) and Article 9(2)(b)</w:t>
            </w:r>
          </w:p>
          <w:p w14:paraId="14FB2019" w14:textId="77777777" w:rsidR="002F420B" w:rsidRDefault="002F420B" w:rsidP="002F420B">
            <w:pPr>
              <w:tabs>
                <w:tab w:val="left" w:pos="580"/>
              </w:tabs>
              <w:rPr>
                <w:rFonts w:cs="Arial"/>
                <w:color w:val="0D0D0D"/>
                <w:szCs w:val="24"/>
              </w:rPr>
            </w:pPr>
            <w:r>
              <w:rPr>
                <w:rFonts w:cs="Arial"/>
                <w:color w:val="0D0D0D"/>
                <w:szCs w:val="24"/>
              </w:rPr>
              <w:t>Health &amp; Social Care Act 2015 (Direct Care)</w:t>
            </w:r>
          </w:p>
          <w:p w14:paraId="7DEC9294" w14:textId="010B26DE" w:rsidR="002F420B" w:rsidRDefault="002F420B" w:rsidP="002F420B">
            <w:pPr>
              <w:tabs>
                <w:tab w:val="left" w:pos="580"/>
              </w:tabs>
              <w:rPr>
                <w:rFonts w:cs="Arial"/>
                <w:color w:val="0D0D0D"/>
                <w:szCs w:val="24"/>
              </w:rPr>
            </w:pPr>
            <w:r>
              <w:rPr>
                <w:rFonts w:cs="Arial"/>
                <w:color w:val="0D0D0D"/>
                <w:szCs w:val="24"/>
              </w:rPr>
              <w:t>Common Law Duty of Confidentiality</w:t>
            </w:r>
          </w:p>
        </w:tc>
      </w:tr>
      <w:tr w:rsidR="002F420B" w14:paraId="6D7BAF59" w14:textId="77777777" w:rsidTr="00CA63BB">
        <w:tc>
          <w:tcPr>
            <w:tcW w:w="3485" w:type="dxa"/>
          </w:tcPr>
          <w:p w14:paraId="21D1720E" w14:textId="1B58EFA0" w:rsidR="002F420B" w:rsidRDefault="002F420B" w:rsidP="002F420B">
            <w:pPr>
              <w:tabs>
                <w:tab w:val="left" w:pos="580"/>
              </w:tabs>
              <w:rPr>
                <w:rFonts w:cs="Arial"/>
                <w:color w:val="0D0D0D"/>
                <w:szCs w:val="24"/>
              </w:rPr>
            </w:pPr>
            <w:r>
              <w:rPr>
                <w:rFonts w:cs="Arial"/>
                <w:color w:val="0D0D0D"/>
                <w:szCs w:val="24"/>
              </w:rPr>
              <w:t>Safeguarding</w:t>
            </w:r>
          </w:p>
        </w:tc>
        <w:tc>
          <w:tcPr>
            <w:tcW w:w="3485" w:type="dxa"/>
          </w:tcPr>
          <w:p w14:paraId="7B114FBC" w14:textId="797EB366" w:rsidR="002F420B" w:rsidRDefault="002F420B" w:rsidP="002F420B">
            <w:pPr>
              <w:tabs>
                <w:tab w:val="left" w:pos="580"/>
              </w:tabs>
              <w:rPr>
                <w:rFonts w:cs="Arial"/>
                <w:color w:val="0D0D0D"/>
                <w:szCs w:val="24"/>
              </w:rPr>
            </w:pPr>
            <w:r>
              <w:rPr>
                <w:rFonts w:cs="Arial"/>
                <w:color w:val="0D0D0D"/>
                <w:szCs w:val="24"/>
              </w:rPr>
              <w:t>To support Direct Care of the patients and any known safeguarding concerns of patients</w:t>
            </w:r>
          </w:p>
        </w:tc>
        <w:tc>
          <w:tcPr>
            <w:tcW w:w="3486" w:type="dxa"/>
          </w:tcPr>
          <w:p w14:paraId="25F5DB42" w14:textId="77777777" w:rsidR="002F420B" w:rsidRDefault="002F420B" w:rsidP="002F420B">
            <w:pPr>
              <w:tabs>
                <w:tab w:val="left" w:pos="580"/>
              </w:tabs>
              <w:rPr>
                <w:rFonts w:cs="Arial"/>
                <w:color w:val="0D0D0D"/>
                <w:szCs w:val="24"/>
              </w:rPr>
            </w:pPr>
            <w:r>
              <w:rPr>
                <w:rFonts w:cs="Arial"/>
                <w:color w:val="0D0D0D"/>
                <w:szCs w:val="24"/>
              </w:rPr>
              <w:t>UK GDPR Article 6(1)(e) and Article 9(2)(b) and (h)</w:t>
            </w:r>
          </w:p>
          <w:p w14:paraId="529EAD3B" w14:textId="77777777" w:rsidR="002F420B" w:rsidRDefault="002F420B" w:rsidP="002F420B">
            <w:pPr>
              <w:tabs>
                <w:tab w:val="left" w:pos="580"/>
              </w:tabs>
              <w:rPr>
                <w:rFonts w:cs="Arial"/>
                <w:color w:val="0D0D0D"/>
                <w:szCs w:val="24"/>
              </w:rPr>
            </w:pPr>
            <w:r>
              <w:rPr>
                <w:rFonts w:cs="Arial"/>
                <w:color w:val="0D0D0D"/>
                <w:szCs w:val="24"/>
              </w:rPr>
              <w:t>UK GDPR Article 6(1) (e) and Article 9(2)(b)</w:t>
            </w:r>
          </w:p>
          <w:p w14:paraId="078698A7" w14:textId="77777777" w:rsidR="002F420B" w:rsidRDefault="002F420B" w:rsidP="002F420B">
            <w:pPr>
              <w:tabs>
                <w:tab w:val="left" w:pos="580"/>
              </w:tabs>
              <w:rPr>
                <w:rFonts w:cs="Arial"/>
                <w:color w:val="0D0D0D"/>
                <w:szCs w:val="24"/>
              </w:rPr>
            </w:pPr>
            <w:r>
              <w:rPr>
                <w:rFonts w:cs="Arial"/>
                <w:color w:val="0D0D0D"/>
                <w:szCs w:val="24"/>
              </w:rPr>
              <w:t>Health &amp; Social Care Act 2015 (Direct Care)</w:t>
            </w:r>
          </w:p>
          <w:p w14:paraId="622CD887" w14:textId="56C06F88" w:rsidR="002F420B" w:rsidRDefault="002F420B" w:rsidP="002F420B">
            <w:pPr>
              <w:tabs>
                <w:tab w:val="left" w:pos="580"/>
              </w:tabs>
              <w:rPr>
                <w:rFonts w:cs="Arial"/>
                <w:color w:val="0D0D0D"/>
                <w:szCs w:val="24"/>
              </w:rPr>
            </w:pPr>
            <w:r>
              <w:rPr>
                <w:rFonts w:cs="Arial"/>
                <w:color w:val="0D0D0D"/>
                <w:szCs w:val="24"/>
              </w:rPr>
              <w:t>Common Law Duty of Confidentiality</w:t>
            </w:r>
          </w:p>
        </w:tc>
      </w:tr>
    </w:tbl>
    <w:p w14:paraId="669AEA53" w14:textId="77777777" w:rsidR="00CA63BB" w:rsidRDefault="00CA63BB" w:rsidP="00CA63BB">
      <w:pPr>
        <w:tabs>
          <w:tab w:val="left" w:pos="580"/>
        </w:tabs>
        <w:rPr>
          <w:rFonts w:cs="Arial"/>
          <w:color w:val="0D0D0D"/>
          <w:szCs w:val="24"/>
        </w:rPr>
      </w:pPr>
    </w:p>
    <w:p w14:paraId="05E975CC" w14:textId="5AFC0964" w:rsidR="002F420B" w:rsidRDefault="002F420B" w:rsidP="002F420B">
      <w:pPr>
        <w:tabs>
          <w:tab w:val="left" w:pos="2210"/>
        </w:tabs>
        <w:rPr>
          <w:rFonts w:cs="Arial"/>
          <w:color w:val="0D0D0D"/>
          <w:szCs w:val="24"/>
        </w:rPr>
      </w:pPr>
      <w:r>
        <w:rPr>
          <w:rFonts w:cs="Arial"/>
          <w:color w:val="0D0D0D"/>
          <w:szCs w:val="24"/>
        </w:rPr>
        <w:tab/>
      </w:r>
    </w:p>
    <w:p w14:paraId="227E1BC5" w14:textId="4FCF6E8B" w:rsidR="00CA63BB" w:rsidRDefault="00CA63BB" w:rsidP="002F420B">
      <w:pPr>
        <w:tabs>
          <w:tab w:val="left" w:pos="2210"/>
        </w:tabs>
        <w:rPr>
          <w:rFonts w:cs="Arial"/>
          <w:color w:val="0D0D0D"/>
          <w:szCs w:val="24"/>
        </w:rPr>
      </w:pPr>
    </w:p>
    <w:tbl>
      <w:tblPr>
        <w:tblStyle w:val="TableGrid"/>
        <w:tblW w:w="0" w:type="auto"/>
        <w:tblLook w:val="04A0" w:firstRow="1" w:lastRow="0" w:firstColumn="1" w:lastColumn="0" w:noHBand="0" w:noVBand="1"/>
      </w:tblPr>
      <w:tblGrid>
        <w:gridCol w:w="5228"/>
        <w:gridCol w:w="5228"/>
      </w:tblGrid>
      <w:tr w:rsidR="002F420B" w14:paraId="03074087" w14:textId="77777777" w:rsidTr="00EF4D32">
        <w:tc>
          <w:tcPr>
            <w:tcW w:w="5228" w:type="dxa"/>
            <w:shd w:val="clear" w:color="auto" w:fill="B52159"/>
          </w:tcPr>
          <w:p w14:paraId="21D2F60F" w14:textId="75F46235" w:rsidR="002F420B" w:rsidRPr="00EF4D32" w:rsidRDefault="00EF4D32" w:rsidP="002F420B">
            <w:pPr>
              <w:tabs>
                <w:tab w:val="left" w:pos="2210"/>
              </w:tabs>
              <w:rPr>
                <w:rFonts w:cs="Arial"/>
                <w:b/>
                <w:bCs/>
                <w:color w:val="FFFFFF" w:themeColor="background1"/>
                <w:szCs w:val="24"/>
              </w:rPr>
            </w:pPr>
            <w:r w:rsidRPr="00EF4D32">
              <w:rPr>
                <w:rFonts w:cs="Arial"/>
                <w:b/>
                <w:bCs/>
                <w:color w:val="FFFFFF" w:themeColor="background1"/>
                <w:szCs w:val="24"/>
              </w:rPr>
              <w:t>Data Sharing</w:t>
            </w:r>
          </w:p>
        </w:tc>
        <w:tc>
          <w:tcPr>
            <w:tcW w:w="5228" w:type="dxa"/>
            <w:shd w:val="clear" w:color="auto" w:fill="B52159"/>
          </w:tcPr>
          <w:p w14:paraId="35366681" w14:textId="77777777" w:rsidR="002F420B" w:rsidRPr="00EF4D32" w:rsidRDefault="002F420B" w:rsidP="002F420B">
            <w:pPr>
              <w:tabs>
                <w:tab w:val="left" w:pos="2210"/>
              </w:tabs>
              <w:rPr>
                <w:rFonts w:cs="Arial"/>
                <w:b/>
                <w:bCs/>
                <w:color w:val="FFFFFF" w:themeColor="background1"/>
                <w:szCs w:val="24"/>
              </w:rPr>
            </w:pPr>
          </w:p>
        </w:tc>
      </w:tr>
      <w:tr w:rsidR="008420D4" w14:paraId="2D4E1C76" w14:textId="77777777" w:rsidTr="002F420B">
        <w:tc>
          <w:tcPr>
            <w:tcW w:w="5228" w:type="dxa"/>
          </w:tcPr>
          <w:p w14:paraId="48433077" w14:textId="3D2E12BF" w:rsidR="008420D4" w:rsidRPr="008420D4" w:rsidRDefault="008420D4" w:rsidP="008420D4">
            <w:pPr>
              <w:tabs>
                <w:tab w:val="left" w:pos="2210"/>
              </w:tabs>
              <w:rPr>
                <w:rFonts w:cs="Arial"/>
                <w:color w:val="0D0D0D"/>
                <w:szCs w:val="24"/>
              </w:rPr>
            </w:pPr>
            <w:r w:rsidRPr="008420D4">
              <w:rPr>
                <w:rStyle w:val="Tabletextnospace"/>
                <w:rFonts w:ascii="Avenir Book" w:hAnsi="Avenir Book"/>
                <w:sz w:val="24"/>
                <w:szCs w:val="24"/>
              </w:rPr>
              <w:t>Who will share the data</w:t>
            </w:r>
          </w:p>
        </w:tc>
        <w:tc>
          <w:tcPr>
            <w:tcW w:w="5228" w:type="dxa"/>
          </w:tcPr>
          <w:p w14:paraId="54A732A1" w14:textId="00DE3467" w:rsidR="008420D4" w:rsidRPr="008420D4" w:rsidRDefault="008420D4" w:rsidP="008420D4">
            <w:pPr>
              <w:tabs>
                <w:tab w:val="left" w:pos="2210"/>
              </w:tabs>
              <w:rPr>
                <w:rFonts w:cs="Arial"/>
                <w:color w:val="0D0D0D"/>
                <w:szCs w:val="24"/>
              </w:rPr>
            </w:pPr>
            <w:r w:rsidRPr="008420D4">
              <w:rPr>
                <w:rStyle w:val="Tabletextnospace"/>
                <w:rFonts w:ascii="Avenir Book" w:hAnsi="Avenir Book"/>
                <w:sz w:val="24"/>
                <w:szCs w:val="24"/>
              </w:rPr>
              <w:t xml:space="preserve">The GPs and </w:t>
            </w:r>
            <w:r>
              <w:rPr>
                <w:rStyle w:val="Tabletextnospace"/>
                <w:rFonts w:ascii="Avenir Book" w:hAnsi="Avenir Book"/>
                <w:sz w:val="24"/>
                <w:szCs w:val="24"/>
              </w:rPr>
              <w:t>H</w:t>
            </w:r>
            <w:r>
              <w:rPr>
                <w:rStyle w:val="Tabletextnospace"/>
                <w:rFonts w:ascii="Avenir Book" w:hAnsi="Avenir Book"/>
                <w:sz w:val="24"/>
              </w:rPr>
              <w:t>CRG Care Group</w:t>
            </w:r>
            <w:r w:rsidRPr="008420D4">
              <w:rPr>
                <w:rStyle w:val="Tabletextnospace"/>
                <w:rFonts w:ascii="Avenir Book" w:hAnsi="Avenir Book"/>
                <w:sz w:val="24"/>
                <w:szCs w:val="24"/>
              </w:rPr>
              <w:t xml:space="preserve"> will be sharing the data.</w:t>
            </w:r>
          </w:p>
        </w:tc>
      </w:tr>
      <w:tr w:rsidR="008420D4" w14:paraId="4C04ABF3" w14:textId="77777777" w:rsidTr="002F420B">
        <w:tc>
          <w:tcPr>
            <w:tcW w:w="5228" w:type="dxa"/>
          </w:tcPr>
          <w:p w14:paraId="28A6A9C5" w14:textId="18A45B80" w:rsidR="008420D4" w:rsidRPr="008420D4" w:rsidRDefault="008420D4" w:rsidP="008420D4">
            <w:pPr>
              <w:tabs>
                <w:tab w:val="left" w:pos="2210"/>
              </w:tabs>
              <w:rPr>
                <w:rFonts w:cs="Arial"/>
                <w:color w:val="0D0D0D"/>
                <w:szCs w:val="24"/>
              </w:rPr>
            </w:pPr>
            <w:r w:rsidRPr="008420D4">
              <w:rPr>
                <w:rStyle w:val="Tabletextnospace"/>
                <w:rFonts w:ascii="Avenir Book" w:hAnsi="Avenir Book"/>
                <w:sz w:val="24"/>
                <w:szCs w:val="24"/>
              </w:rPr>
              <w:t>How will the data sharing be carried out</w:t>
            </w:r>
          </w:p>
        </w:tc>
        <w:tc>
          <w:tcPr>
            <w:tcW w:w="5228" w:type="dxa"/>
          </w:tcPr>
          <w:p w14:paraId="7456F1F2" w14:textId="77777777" w:rsidR="008420D4" w:rsidRPr="008420D4" w:rsidRDefault="008420D4" w:rsidP="008420D4">
            <w:pPr>
              <w:widowControl w:val="0"/>
              <w:rPr>
                <w:rStyle w:val="Tabletextnospace"/>
                <w:rFonts w:ascii="Avenir Book" w:hAnsi="Avenir Book"/>
                <w:sz w:val="24"/>
                <w:szCs w:val="24"/>
              </w:rPr>
            </w:pPr>
            <w:r w:rsidRPr="008420D4">
              <w:rPr>
                <w:rStyle w:val="Tabletextnospace"/>
                <w:rFonts w:ascii="Avenir Book" w:hAnsi="Avenir Book"/>
                <w:sz w:val="24"/>
                <w:szCs w:val="24"/>
              </w:rPr>
              <w:t xml:space="preserve">EMIS System Access </w:t>
            </w:r>
          </w:p>
          <w:p w14:paraId="1CCBA84F" w14:textId="77777777" w:rsidR="008420D4" w:rsidRPr="008420D4" w:rsidRDefault="008420D4" w:rsidP="008420D4">
            <w:pPr>
              <w:tabs>
                <w:tab w:val="left" w:pos="2210"/>
              </w:tabs>
              <w:rPr>
                <w:rFonts w:cs="Arial"/>
                <w:color w:val="0D0D0D"/>
                <w:szCs w:val="24"/>
              </w:rPr>
            </w:pPr>
          </w:p>
        </w:tc>
      </w:tr>
      <w:tr w:rsidR="008420D4" w14:paraId="6A1A043A" w14:textId="77777777" w:rsidTr="002F420B">
        <w:tc>
          <w:tcPr>
            <w:tcW w:w="5228" w:type="dxa"/>
          </w:tcPr>
          <w:p w14:paraId="6A456D87" w14:textId="468CD6D0" w:rsidR="008420D4" w:rsidRPr="008420D4" w:rsidRDefault="008420D4" w:rsidP="008420D4">
            <w:pPr>
              <w:tabs>
                <w:tab w:val="left" w:pos="2210"/>
              </w:tabs>
              <w:rPr>
                <w:rFonts w:cs="Arial"/>
                <w:color w:val="0D0D0D"/>
                <w:szCs w:val="24"/>
              </w:rPr>
            </w:pPr>
            <w:r w:rsidRPr="008420D4">
              <w:rPr>
                <w:rStyle w:val="Tabletextnospace"/>
                <w:rFonts w:ascii="Avenir Book" w:hAnsi="Avenir Book"/>
                <w:sz w:val="24"/>
                <w:szCs w:val="24"/>
              </w:rPr>
              <w:t xml:space="preserve">Who in each organisation will have responsibility for overseeing the Processing </w:t>
            </w:r>
          </w:p>
        </w:tc>
        <w:tc>
          <w:tcPr>
            <w:tcW w:w="5228" w:type="dxa"/>
          </w:tcPr>
          <w:p w14:paraId="0487D599" w14:textId="12AB6383" w:rsidR="008420D4" w:rsidRPr="008420D4" w:rsidRDefault="008420D4" w:rsidP="008420D4">
            <w:pPr>
              <w:tabs>
                <w:tab w:val="left" w:pos="2210"/>
              </w:tabs>
              <w:rPr>
                <w:rFonts w:cs="Arial"/>
                <w:color w:val="0D0D0D"/>
                <w:szCs w:val="24"/>
              </w:rPr>
            </w:pPr>
            <w:r w:rsidRPr="008420D4">
              <w:rPr>
                <w:rStyle w:val="Tabletextnospace"/>
                <w:rFonts w:ascii="Avenir Book" w:hAnsi="Avenir Book"/>
                <w:sz w:val="24"/>
                <w:szCs w:val="24"/>
              </w:rPr>
              <w:t xml:space="preserve">The GPs and the </w:t>
            </w:r>
            <w:r>
              <w:rPr>
                <w:rStyle w:val="Tabletextnospace"/>
                <w:rFonts w:ascii="Avenir Book" w:hAnsi="Avenir Book"/>
                <w:sz w:val="24"/>
                <w:szCs w:val="24"/>
              </w:rPr>
              <w:t>H</w:t>
            </w:r>
            <w:r>
              <w:rPr>
                <w:rStyle w:val="Tabletextnospace"/>
                <w:rFonts w:ascii="Avenir Book" w:hAnsi="Avenir Book"/>
                <w:sz w:val="24"/>
              </w:rPr>
              <w:t>CRG Care Group</w:t>
            </w:r>
            <w:r w:rsidRPr="008420D4">
              <w:rPr>
                <w:rStyle w:val="Tabletextnospace"/>
                <w:rFonts w:ascii="Avenir Book" w:hAnsi="Avenir Book"/>
                <w:sz w:val="24"/>
                <w:szCs w:val="24"/>
              </w:rPr>
              <w:t xml:space="preserve"> Services will have responsibility for overseeing the processing. </w:t>
            </w:r>
          </w:p>
        </w:tc>
      </w:tr>
      <w:tr w:rsidR="008420D4" w14:paraId="004D13C8" w14:textId="77777777" w:rsidTr="002F420B">
        <w:tc>
          <w:tcPr>
            <w:tcW w:w="5228" w:type="dxa"/>
          </w:tcPr>
          <w:p w14:paraId="03212760" w14:textId="091432FE" w:rsidR="008420D4" w:rsidRPr="008420D4" w:rsidRDefault="008420D4" w:rsidP="008420D4">
            <w:pPr>
              <w:tabs>
                <w:tab w:val="left" w:pos="2210"/>
              </w:tabs>
              <w:rPr>
                <w:rFonts w:cs="Arial"/>
                <w:color w:val="0D0D0D"/>
                <w:szCs w:val="24"/>
              </w:rPr>
            </w:pPr>
            <w:r w:rsidRPr="008420D4">
              <w:rPr>
                <w:rStyle w:val="Tabletextnospace"/>
                <w:rFonts w:ascii="Avenir Book" w:hAnsi="Avenir Book"/>
                <w:sz w:val="24"/>
                <w:szCs w:val="24"/>
              </w:rPr>
              <w:lastRenderedPageBreak/>
              <w:t>How is the data secured and who is responsible for ensuring security</w:t>
            </w:r>
          </w:p>
        </w:tc>
        <w:tc>
          <w:tcPr>
            <w:tcW w:w="5228" w:type="dxa"/>
          </w:tcPr>
          <w:p w14:paraId="66F4FA7C" w14:textId="77777777" w:rsidR="008420D4" w:rsidRPr="008420D4" w:rsidRDefault="008420D4" w:rsidP="008420D4">
            <w:pPr>
              <w:widowControl w:val="0"/>
              <w:rPr>
                <w:rStyle w:val="Tabletextnospace"/>
                <w:rFonts w:ascii="Avenir Book" w:hAnsi="Avenir Book"/>
                <w:sz w:val="24"/>
                <w:szCs w:val="24"/>
              </w:rPr>
            </w:pPr>
            <w:r w:rsidRPr="008420D4">
              <w:rPr>
                <w:rStyle w:val="Tabletextnospace"/>
                <w:rFonts w:ascii="Avenir Book" w:hAnsi="Avenir Book"/>
                <w:sz w:val="24"/>
                <w:szCs w:val="24"/>
              </w:rPr>
              <w:t xml:space="preserve">Role Based Access Controls </w:t>
            </w:r>
          </w:p>
          <w:p w14:paraId="5F3A5A6F" w14:textId="77777777" w:rsidR="008420D4" w:rsidRPr="008420D4" w:rsidRDefault="008420D4" w:rsidP="008420D4">
            <w:pPr>
              <w:widowControl w:val="0"/>
              <w:rPr>
                <w:rStyle w:val="Tabletextnospace"/>
                <w:rFonts w:ascii="Avenir Book" w:hAnsi="Avenir Book"/>
                <w:sz w:val="24"/>
                <w:szCs w:val="24"/>
              </w:rPr>
            </w:pPr>
            <w:r w:rsidRPr="008420D4">
              <w:rPr>
                <w:rStyle w:val="Tabletextnospace"/>
                <w:rFonts w:ascii="Avenir Book" w:hAnsi="Avenir Book"/>
                <w:sz w:val="24"/>
                <w:szCs w:val="24"/>
              </w:rPr>
              <w:t xml:space="preserve">Audit Transaction Monitoring will be in place </w:t>
            </w:r>
          </w:p>
          <w:p w14:paraId="5CAC4A09" w14:textId="77777777" w:rsidR="008420D4" w:rsidRPr="008420D4" w:rsidRDefault="008420D4" w:rsidP="008420D4">
            <w:pPr>
              <w:widowControl w:val="0"/>
              <w:rPr>
                <w:rStyle w:val="Tabletextnospace"/>
                <w:rFonts w:ascii="Avenir Book" w:hAnsi="Avenir Book"/>
                <w:sz w:val="24"/>
                <w:szCs w:val="24"/>
              </w:rPr>
            </w:pPr>
            <w:r w:rsidRPr="008420D4">
              <w:rPr>
                <w:rStyle w:val="Tabletextnospace"/>
                <w:rFonts w:ascii="Avenir Book" w:hAnsi="Avenir Book"/>
                <w:sz w:val="24"/>
                <w:szCs w:val="24"/>
              </w:rPr>
              <w:t>HSCN secure accredited area</w:t>
            </w:r>
          </w:p>
          <w:p w14:paraId="58A122D2" w14:textId="77777777" w:rsidR="008420D4" w:rsidRPr="008420D4" w:rsidRDefault="008420D4" w:rsidP="008420D4">
            <w:pPr>
              <w:widowControl w:val="0"/>
              <w:rPr>
                <w:rStyle w:val="Tabletextnospace"/>
                <w:rFonts w:ascii="Avenir Book" w:hAnsi="Avenir Book"/>
                <w:sz w:val="24"/>
                <w:szCs w:val="24"/>
              </w:rPr>
            </w:pPr>
          </w:p>
          <w:p w14:paraId="29F03C7B" w14:textId="38C1AD2E" w:rsidR="008420D4" w:rsidRPr="008420D4" w:rsidRDefault="008420D4" w:rsidP="008420D4">
            <w:pPr>
              <w:tabs>
                <w:tab w:val="left" w:pos="2210"/>
              </w:tabs>
              <w:rPr>
                <w:rFonts w:cs="Arial"/>
                <w:color w:val="0D0D0D"/>
                <w:szCs w:val="24"/>
              </w:rPr>
            </w:pPr>
            <w:r w:rsidRPr="008420D4">
              <w:rPr>
                <w:rStyle w:val="Tabletextnospace"/>
                <w:rFonts w:ascii="Avenir Book" w:hAnsi="Avenir Book"/>
                <w:sz w:val="24"/>
                <w:szCs w:val="24"/>
              </w:rPr>
              <w:t>Under no circumstances should personal data be processed in any way that is unsecure or left unattended. It is the responsibility of the sender to ensure that the method is secure and that they have the correct contact details for the receiver.</w:t>
            </w:r>
          </w:p>
        </w:tc>
      </w:tr>
      <w:tr w:rsidR="008420D4" w14:paraId="5F9F3B02" w14:textId="77777777" w:rsidTr="002F420B">
        <w:tc>
          <w:tcPr>
            <w:tcW w:w="5228" w:type="dxa"/>
          </w:tcPr>
          <w:p w14:paraId="27FC82A6" w14:textId="791D7DD9" w:rsidR="008420D4" w:rsidRPr="008420D4" w:rsidRDefault="008420D4" w:rsidP="008420D4">
            <w:pPr>
              <w:tabs>
                <w:tab w:val="left" w:pos="2210"/>
              </w:tabs>
              <w:rPr>
                <w:rFonts w:cs="Arial"/>
                <w:color w:val="0D0D0D"/>
                <w:szCs w:val="24"/>
              </w:rPr>
            </w:pPr>
            <w:r w:rsidRPr="008420D4">
              <w:rPr>
                <w:rStyle w:val="Tabletextnospace"/>
                <w:rFonts w:ascii="Avenir Book" w:hAnsi="Avenir Book"/>
                <w:sz w:val="24"/>
                <w:szCs w:val="24"/>
              </w:rPr>
              <w:t>Is any data to be transferred outside the EEA</w:t>
            </w:r>
          </w:p>
        </w:tc>
        <w:tc>
          <w:tcPr>
            <w:tcW w:w="5228" w:type="dxa"/>
          </w:tcPr>
          <w:p w14:paraId="1D2CED7B" w14:textId="7B71DA40" w:rsidR="008420D4" w:rsidRPr="008420D4" w:rsidRDefault="008420D4" w:rsidP="008420D4">
            <w:pPr>
              <w:tabs>
                <w:tab w:val="left" w:pos="2210"/>
              </w:tabs>
              <w:rPr>
                <w:rFonts w:cs="Arial"/>
                <w:color w:val="0D0D0D"/>
                <w:szCs w:val="24"/>
              </w:rPr>
            </w:pPr>
            <w:r w:rsidRPr="008420D4">
              <w:rPr>
                <w:rStyle w:val="Tabletextnospace"/>
                <w:rFonts w:ascii="Avenir Book" w:hAnsi="Avenir Book"/>
                <w:sz w:val="24"/>
                <w:szCs w:val="24"/>
              </w:rPr>
              <w:t xml:space="preserve">No </w:t>
            </w:r>
          </w:p>
        </w:tc>
      </w:tr>
      <w:tr w:rsidR="008420D4" w14:paraId="443FD759" w14:textId="77777777" w:rsidTr="002F420B">
        <w:tc>
          <w:tcPr>
            <w:tcW w:w="5228" w:type="dxa"/>
          </w:tcPr>
          <w:p w14:paraId="665F7E01" w14:textId="60355C8E" w:rsidR="008420D4" w:rsidRPr="008420D4" w:rsidRDefault="008420D4" w:rsidP="008420D4">
            <w:pPr>
              <w:tabs>
                <w:tab w:val="left" w:pos="2210"/>
              </w:tabs>
              <w:rPr>
                <w:szCs w:val="24"/>
              </w:rPr>
            </w:pPr>
            <w:r w:rsidRPr="008420D4">
              <w:rPr>
                <w:rStyle w:val="Tabletextnospace"/>
                <w:rFonts w:ascii="Avenir Book" w:hAnsi="Avenir Book"/>
                <w:sz w:val="24"/>
                <w:szCs w:val="24"/>
              </w:rPr>
              <w:t>What record will be kept of what has been shared with whom</w:t>
            </w:r>
          </w:p>
        </w:tc>
        <w:tc>
          <w:tcPr>
            <w:tcW w:w="5228" w:type="dxa"/>
          </w:tcPr>
          <w:p w14:paraId="7871E3DF" w14:textId="7A2C8AA6" w:rsidR="008420D4" w:rsidRPr="008420D4" w:rsidRDefault="008420D4" w:rsidP="008420D4">
            <w:pPr>
              <w:tabs>
                <w:tab w:val="left" w:pos="2210"/>
              </w:tabs>
              <w:rPr>
                <w:szCs w:val="24"/>
              </w:rPr>
            </w:pPr>
            <w:r w:rsidRPr="008420D4">
              <w:rPr>
                <w:rStyle w:val="Tabletextnospace"/>
                <w:rFonts w:ascii="Avenir Book" w:hAnsi="Avenir Book"/>
                <w:sz w:val="24"/>
                <w:szCs w:val="24"/>
              </w:rPr>
              <w:t>All information will be recorded on the patient’s health record on the EMIS system which will be regularly monitored and reviewed.</w:t>
            </w:r>
          </w:p>
        </w:tc>
      </w:tr>
    </w:tbl>
    <w:p w14:paraId="63D09F77" w14:textId="77777777" w:rsidR="002F420B" w:rsidRDefault="002F420B" w:rsidP="002F420B">
      <w:pPr>
        <w:tabs>
          <w:tab w:val="left" w:pos="2210"/>
        </w:tabs>
        <w:rPr>
          <w:rFonts w:cs="Arial"/>
          <w:color w:val="0D0D0D"/>
          <w:szCs w:val="24"/>
        </w:rPr>
      </w:pPr>
    </w:p>
    <w:tbl>
      <w:tblPr>
        <w:tblStyle w:val="TableGrid"/>
        <w:tblW w:w="0" w:type="auto"/>
        <w:tblLook w:val="04A0" w:firstRow="1" w:lastRow="0" w:firstColumn="1" w:lastColumn="0" w:noHBand="0" w:noVBand="1"/>
      </w:tblPr>
      <w:tblGrid>
        <w:gridCol w:w="5228"/>
        <w:gridCol w:w="5228"/>
      </w:tblGrid>
      <w:tr w:rsidR="008420D4" w14:paraId="266C1444" w14:textId="77777777" w:rsidTr="00727F76">
        <w:tc>
          <w:tcPr>
            <w:tcW w:w="5228" w:type="dxa"/>
            <w:shd w:val="clear" w:color="auto" w:fill="B52159"/>
          </w:tcPr>
          <w:p w14:paraId="77896497" w14:textId="54E63146" w:rsidR="008420D4" w:rsidRPr="00727F76" w:rsidRDefault="00727F76" w:rsidP="008420D4">
            <w:pPr>
              <w:rPr>
                <w:rFonts w:cs="Arial"/>
                <w:b/>
                <w:bCs/>
                <w:color w:val="FFFFFF" w:themeColor="background1"/>
                <w:szCs w:val="24"/>
              </w:rPr>
            </w:pPr>
            <w:r w:rsidRPr="00727F76">
              <w:rPr>
                <w:rFonts w:cs="Arial"/>
                <w:b/>
                <w:bCs/>
                <w:color w:val="FFFFFF" w:themeColor="background1"/>
                <w:szCs w:val="24"/>
              </w:rPr>
              <w:t>Data Quality Detail</w:t>
            </w:r>
          </w:p>
        </w:tc>
        <w:tc>
          <w:tcPr>
            <w:tcW w:w="5228" w:type="dxa"/>
            <w:shd w:val="clear" w:color="auto" w:fill="B52159"/>
          </w:tcPr>
          <w:p w14:paraId="6CE4F3DB" w14:textId="77777777" w:rsidR="008420D4" w:rsidRPr="00727F76" w:rsidRDefault="008420D4" w:rsidP="008420D4">
            <w:pPr>
              <w:rPr>
                <w:rFonts w:cs="Arial"/>
                <w:b/>
                <w:bCs/>
                <w:color w:val="FFFFFF" w:themeColor="background1"/>
                <w:szCs w:val="24"/>
              </w:rPr>
            </w:pPr>
          </w:p>
        </w:tc>
      </w:tr>
      <w:tr w:rsidR="00727F76" w14:paraId="3EBEAD22" w14:textId="77777777" w:rsidTr="008420D4">
        <w:tc>
          <w:tcPr>
            <w:tcW w:w="5228" w:type="dxa"/>
          </w:tcPr>
          <w:p w14:paraId="1B524A59" w14:textId="70DC64AE" w:rsidR="00727F76" w:rsidRPr="006F76E0" w:rsidRDefault="00727F76" w:rsidP="00727F76">
            <w:pPr>
              <w:rPr>
                <w:rFonts w:cs="Arial"/>
                <w:color w:val="0D0D0D"/>
                <w:szCs w:val="24"/>
              </w:rPr>
            </w:pPr>
            <w:r w:rsidRPr="006F76E0">
              <w:rPr>
                <w:rStyle w:val="Tabletextnospace"/>
                <w:rFonts w:ascii="Avenir Book" w:hAnsi="Avenir Book"/>
                <w:sz w:val="24"/>
                <w:szCs w:val="24"/>
              </w:rPr>
              <w:t xml:space="preserve">How will data quality be managed; What is the process for </w:t>
            </w:r>
            <w:r w:rsidR="00735CC5" w:rsidRPr="006F76E0">
              <w:rPr>
                <w:rStyle w:val="Tabletextnospace"/>
                <w:rFonts w:ascii="Avenir Book" w:hAnsi="Avenir Book"/>
                <w:sz w:val="24"/>
                <w:szCs w:val="24"/>
              </w:rPr>
              <w:t>ensuring omissions</w:t>
            </w:r>
            <w:r w:rsidRPr="006F76E0">
              <w:rPr>
                <w:rStyle w:val="Tabletextnospace"/>
                <w:rFonts w:ascii="Avenir Book" w:hAnsi="Avenir Book"/>
                <w:sz w:val="24"/>
                <w:szCs w:val="24"/>
              </w:rPr>
              <w:t>, errors, etc are corrected</w:t>
            </w:r>
          </w:p>
        </w:tc>
        <w:tc>
          <w:tcPr>
            <w:tcW w:w="5228" w:type="dxa"/>
          </w:tcPr>
          <w:p w14:paraId="3EFB0369" w14:textId="4D894F0E" w:rsidR="00727F76" w:rsidRPr="006F76E0" w:rsidRDefault="00727F76" w:rsidP="00727F76">
            <w:pPr>
              <w:rPr>
                <w:rFonts w:cs="Arial"/>
                <w:color w:val="0D0D0D"/>
                <w:szCs w:val="24"/>
              </w:rPr>
            </w:pPr>
            <w:r w:rsidRPr="006F76E0">
              <w:rPr>
                <w:rStyle w:val="Tabletextnospace"/>
                <w:rFonts w:ascii="Avenir Book" w:hAnsi="Avenir Book"/>
                <w:sz w:val="24"/>
                <w:szCs w:val="24"/>
              </w:rPr>
              <w:t xml:space="preserve">Each individual user will be responsible for ensuring the accuracy of their data in the EMIS system. The HCRG Care Group managers for the service will carry out regular access audits and auditing the data for data quality purposes in accordance with its policy and procedures and in order to comply with legislation, best </w:t>
            </w:r>
            <w:r w:rsidR="00735CC5" w:rsidRPr="006F76E0">
              <w:rPr>
                <w:rStyle w:val="Tabletextnospace"/>
                <w:rFonts w:ascii="Avenir Book" w:hAnsi="Avenir Book"/>
                <w:sz w:val="24"/>
                <w:szCs w:val="24"/>
              </w:rPr>
              <w:t>practice,</w:t>
            </w:r>
            <w:r w:rsidRPr="006F76E0">
              <w:rPr>
                <w:rStyle w:val="Tabletextnospace"/>
                <w:rFonts w:ascii="Avenir Book" w:hAnsi="Avenir Book"/>
                <w:sz w:val="24"/>
                <w:szCs w:val="24"/>
              </w:rPr>
              <w:t xml:space="preserve"> and the NHS Digital DSP Toolkit requirements.</w:t>
            </w:r>
          </w:p>
        </w:tc>
      </w:tr>
      <w:tr w:rsidR="00727F76" w14:paraId="71581CED" w14:textId="77777777" w:rsidTr="008420D4">
        <w:tc>
          <w:tcPr>
            <w:tcW w:w="5228" w:type="dxa"/>
          </w:tcPr>
          <w:p w14:paraId="3404D0F6" w14:textId="03FE3F38" w:rsidR="00727F76" w:rsidRPr="006F76E0" w:rsidRDefault="00727F76" w:rsidP="00727F76">
            <w:pPr>
              <w:rPr>
                <w:rFonts w:cs="Arial"/>
                <w:color w:val="0D0D0D"/>
                <w:szCs w:val="24"/>
              </w:rPr>
            </w:pPr>
            <w:r w:rsidRPr="006F76E0">
              <w:rPr>
                <w:rStyle w:val="Tabletextnospace"/>
                <w:rFonts w:ascii="Avenir Book" w:hAnsi="Avenir Book"/>
                <w:sz w:val="24"/>
                <w:szCs w:val="24"/>
              </w:rPr>
              <w:t>Who will carry out the auditing</w:t>
            </w:r>
          </w:p>
        </w:tc>
        <w:tc>
          <w:tcPr>
            <w:tcW w:w="5228" w:type="dxa"/>
          </w:tcPr>
          <w:p w14:paraId="37D13E84" w14:textId="6FFE13DA" w:rsidR="00727F76" w:rsidRPr="006F76E0" w:rsidRDefault="00727F76" w:rsidP="00727F76">
            <w:pPr>
              <w:rPr>
                <w:rFonts w:cs="Arial"/>
                <w:color w:val="0D0D0D"/>
                <w:szCs w:val="24"/>
              </w:rPr>
            </w:pPr>
            <w:r w:rsidRPr="006F76E0">
              <w:rPr>
                <w:rStyle w:val="Tabletextnospace"/>
                <w:rFonts w:ascii="Avenir Book" w:hAnsi="Avenir Book"/>
                <w:sz w:val="24"/>
                <w:szCs w:val="24"/>
              </w:rPr>
              <w:t>HCRG Care Group Clinical Systems Team and the GPs</w:t>
            </w:r>
          </w:p>
        </w:tc>
      </w:tr>
      <w:tr w:rsidR="00727F76" w14:paraId="5E170D08" w14:textId="77777777" w:rsidTr="008420D4">
        <w:tc>
          <w:tcPr>
            <w:tcW w:w="5228" w:type="dxa"/>
          </w:tcPr>
          <w:p w14:paraId="5C5A9B2B" w14:textId="69B00F7D" w:rsidR="00727F76" w:rsidRPr="006F76E0" w:rsidRDefault="00727F76" w:rsidP="00727F76">
            <w:pPr>
              <w:rPr>
                <w:rFonts w:cs="Arial"/>
                <w:color w:val="0D0D0D"/>
                <w:szCs w:val="24"/>
              </w:rPr>
            </w:pPr>
            <w:r w:rsidRPr="006F76E0">
              <w:rPr>
                <w:rStyle w:val="Tabletextnospace"/>
                <w:rFonts w:ascii="Avenir Book" w:hAnsi="Avenir Book"/>
                <w:sz w:val="24"/>
                <w:szCs w:val="24"/>
              </w:rPr>
              <w:t>Who is responsible for corrections</w:t>
            </w:r>
          </w:p>
        </w:tc>
        <w:tc>
          <w:tcPr>
            <w:tcW w:w="5228" w:type="dxa"/>
          </w:tcPr>
          <w:p w14:paraId="1AFFB031" w14:textId="60EE387D" w:rsidR="00727F76" w:rsidRPr="006F76E0" w:rsidRDefault="00727F76" w:rsidP="00727F76">
            <w:pPr>
              <w:rPr>
                <w:rFonts w:cs="Arial"/>
                <w:color w:val="0D0D0D"/>
                <w:szCs w:val="24"/>
              </w:rPr>
            </w:pPr>
            <w:r w:rsidRPr="006F76E0">
              <w:rPr>
                <w:rStyle w:val="Tabletextnospace"/>
                <w:rFonts w:ascii="Avenir Book" w:hAnsi="Avenir Book"/>
                <w:sz w:val="24"/>
                <w:szCs w:val="24"/>
              </w:rPr>
              <w:t>HCRG Care Group Clinical Systems Team and the GPs</w:t>
            </w:r>
          </w:p>
        </w:tc>
      </w:tr>
      <w:tr w:rsidR="00727F76" w14:paraId="1E1ADC0B" w14:textId="77777777" w:rsidTr="008420D4">
        <w:tc>
          <w:tcPr>
            <w:tcW w:w="5228" w:type="dxa"/>
          </w:tcPr>
          <w:p w14:paraId="355BE5D1" w14:textId="4E2FE315" w:rsidR="00727F76" w:rsidRPr="006F76E0" w:rsidRDefault="00727F76" w:rsidP="00727F76">
            <w:pPr>
              <w:rPr>
                <w:rFonts w:cs="Arial"/>
                <w:color w:val="0D0D0D"/>
                <w:szCs w:val="24"/>
              </w:rPr>
            </w:pPr>
            <w:r w:rsidRPr="006F76E0">
              <w:rPr>
                <w:rStyle w:val="Tabletextnospace"/>
                <w:rFonts w:ascii="Avenir Book" w:hAnsi="Avenir Book"/>
                <w:sz w:val="24"/>
                <w:szCs w:val="24"/>
              </w:rPr>
              <w:lastRenderedPageBreak/>
              <w:t>What is the escalation procedure for problems</w:t>
            </w:r>
          </w:p>
        </w:tc>
        <w:tc>
          <w:tcPr>
            <w:tcW w:w="5228" w:type="dxa"/>
          </w:tcPr>
          <w:p w14:paraId="218C4AB6" w14:textId="506435AD" w:rsidR="00727F76" w:rsidRPr="006F76E0" w:rsidRDefault="00727F76" w:rsidP="00727F76">
            <w:pPr>
              <w:rPr>
                <w:rFonts w:cs="Arial"/>
                <w:color w:val="0D0D0D"/>
                <w:szCs w:val="24"/>
              </w:rPr>
            </w:pPr>
            <w:r w:rsidRPr="006F76E0">
              <w:rPr>
                <w:rStyle w:val="Tabletextnospace"/>
                <w:rFonts w:ascii="Avenir Book" w:hAnsi="Avenir Book"/>
                <w:sz w:val="24"/>
                <w:szCs w:val="24"/>
              </w:rPr>
              <w:t xml:space="preserve">If there are any </w:t>
            </w:r>
            <w:r w:rsidR="00735CC5" w:rsidRPr="006F76E0">
              <w:rPr>
                <w:rStyle w:val="Tabletextnospace"/>
                <w:rFonts w:ascii="Avenir Book" w:hAnsi="Avenir Book"/>
                <w:sz w:val="24"/>
                <w:szCs w:val="24"/>
              </w:rPr>
              <w:t>issues,</w:t>
            </w:r>
            <w:r w:rsidRPr="006F76E0">
              <w:rPr>
                <w:rStyle w:val="Tabletextnospace"/>
                <w:rFonts w:ascii="Avenir Book" w:hAnsi="Avenir Book"/>
                <w:sz w:val="24"/>
                <w:szCs w:val="24"/>
              </w:rPr>
              <w:t xml:space="preserve"> then the relevant GP must notify HCRG Care Group without delay. </w:t>
            </w:r>
          </w:p>
        </w:tc>
      </w:tr>
    </w:tbl>
    <w:p w14:paraId="30FAF7D6" w14:textId="77777777" w:rsidR="00CA63BB" w:rsidRDefault="00CA63BB" w:rsidP="008420D4">
      <w:pPr>
        <w:rPr>
          <w:rFonts w:cs="Arial"/>
          <w:color w:val="0D0D0D"/>
          <w:szCs w:val="24"/>
        </w:rPr>
      </w:pPr>
    </w:p>
    <w:tbl>
      <w:tblPr>
        <w:tblStyle w:val="TableGrid"/>
        <w:tblW w:w="0" w:type="auto"/>
        <w:tblLook w:val="04A0" w:firstRow="1" w:lastRow="0" w:firstColumn="1" w:lastColumn="0" w:noHBand="0" w:noVBand="1"/>
      </w:tblPr>
      <w:tblGrid>
        <w:gridCol w:w="5228"/>
        <w:gridCol w:w="5228"/>
      </w:tblGrid>
      <w:tr w:rsidR="00727F76" w14:paraId="0D737C1D" w14:textId="77777777" w:rsidTr="00727F76">
        <w:tc>
          <w:tcPr>
            <w:tcW w:w="5228" w:type="dxa"/>
            <w:shd w:val="clear" w:color="auto" w:fill="B52159"/>
          </w:tcPr>
          <w:p w14:paraId="697B4197" w14:textId="7690BC29" w:rsidR="00727F76" w:rsidRPr="00727F76" w:rsidRDefault="00727F76" w:rsidP="00727F76">
            <w:pPr>
              <w:rPr>
                <w:rFonts w:cs="Arial"/>
                <w:b/>
                <w:bCs/>
                <w:color w:val="FFFFFF" w:themeColor="background1"/>
                <w:szCs w:val="24"/>
              </w:rPr>
            </w:pPr>
            <w:r w:rsidRPr="00727F76">
              <w:rPr>
                <w:rFonts w:cs="Arial"/>
                <w:b/>
                <w:bCs/>
                <w:color w:val="FFFFFF" w:themeColor="background1"/>
                <w:szCs w:val="24"/>
              </w:rPr>
              <w:t>Privacy Notice</w:t>
            </w:r>
          </w:p>
        </w:tc>
        <w:tc>
          <w:tcPr>
            <w:tcW w:w="5228" w:type="dxa"/>
            <w:shd w:val="clear" w:color="auto" w:fill="B52159"/>
          </w:tcPr>
          <w:p w14:paraId="389028A1" w14:textId="77777777" w:rsidR="00727F76" w:rsidRPr="00727F76" w:rsidRDefault="00727F76" w:rsidP="00727F76">
            <w:pPr>
              <w:rPr>
                <w:rFonts w:cs="Arial"/>
                <w:b/>
                <w:bCs/>
                <w:color w:val="FFFFFF" w:themeColor="background1"/>
                <w:szCs w:val="24"/>
              </w:rPr>
            </w:pPr>
          </w:p>
        </w:tc>
      </w:tr>
      <w:tr w:rsidR="00727F76" w14:paraId="20BE666A" w14:textId="77777777" w:rsidTr="00727F76">
        <w:tc>
          <w:tcPr>
            <w:tcW w:w="5228" w:type="dxa"/>
          </w:tcPr>
          <w:p w14:paraId="226D0CEC" w14:textId="2567B6DB" w:rsidR="00727F76" w:rsidRDefault="00727F76" w:rsidP="00727F76">
            <w:pPr>
              <w:rPr>
                <w:rFonts w:cs="Arial"/>
                <w:color w:val="0D0D0D"/>
                <w:szCs w:val="24"/>
              </w:rPr>
            </w:pPr>
            <w:r w:rsidRPr="00EF4D28">
              <w:rPr>
                <w:rStyle w:val="Tabletextnospace"/>
              </w:rPr>
              <w:t>Who will advise data subjects about the processing carried out as a result of the data sharing covered by this agreement</w:t>
            </w:r>
          </w:p>
        </w:tc>
        <w:tc>
          <w:tcPr>
            <w:tcW w:w="5228" w:type="dxa"/>
          </w:tcPr>
          <w:p w14:paraId="4C958FE7" w14:textId="5E615D41" w:rsidR="00727F76" w:rsidRDefault="00727F76" w:rsidP="00727F76">
            <w:pPr>
              <w:rPr>
                <w:rFonts w:cs="Arial"/>
                <w:color w:val="0D0D0D"/>
                <w:szCs w:val="24"/>
              </w:rPr>
            </w:pPr>
            <w:r>
              <w:rPr>
                <w:rStyle w:val="Tabletextnospace"/>
              </w:rPr>
              <w:t>HCRG Care Group</w:t>
            </w:r>
            <w:r w:rsidRPr="00DF74C9">
              <w:rPr>
                <w:rStyle w:val="Tabletextnospace"/>
              </w:rPr>
              <w:t xml:space="preserve"> </w:t>
            </w:r>
            <w:r>
              <w:rPr>
                <w:rStyle w:val="Tabletextnospace"/>
              </w:rPr>
              <w:t xml:space="preserve">and the GPs will each ensure they have a privacy notice in place that will be specific to the service. This </w:t>
            </w:r>
            <w:r w:rsidRPr="00DF74C9">
              <w:rPr>
                <w:rStyle w:val="Tabletextnospace"/>
              </w:rPr>
              <w:t xml:space="preserve">will be made </w:t>
            </w:r>
            <w:r w:rsidR="00735CC5" w:rsidRPr="00DF74C9">
              <w:rPr>
                <w:rStyle w:val="Tabletextnospace"/>
              </w:rPr>
              <w:t>publicly</w:t>
            </w:r>
            <w:r w:rsidRPr="00DF74C9">
              <w:rPr>
                <w:rStyle w:val="Tabletextnospace"/>
              </w:rPr>
              <w:t xml:space="preserve"> available both in manual and electronic forms</w:t>
            </w:r>
            <w:r>
              <w:rPr>
                <w:rStyle w:val="Tabletextnospace"/>
              </w:rPr>
              <w:t>.</w:t>
            </w:r>
          </w:p>
        </w:tc>
      </w:tr>
      <w:tr w:rsidR="00727F76" w14:paraId="13E8B5A2" w14:textId="77777777" w:rsidTr="00727F76">
        <w:tc>
          <w:tcPr>
            <w:tcW w:w="5228" w:type="dxa"/>
          </w:tcPr>
          <w:p w14:paraId="436BADA6" w14:textId="7A295383" w:rsidR="00727F76" w:rsidRDefault="00727F76" w:rsidP="00727F76">
            <w:pPr>
              <w:rPr>
                <w:rFonts w:cs="Arial"/>
                <w:color w:val="0D0D0D"/>
                <w:szCs w:val="24"/>
              </w:rPr>
            </w:pPr>
            <w:r>
              <w:rPr>
                <w:rStyle w:val="Tabletextnospace"/>
              </w:rPr>
              <w:t>How will this be communicated</w:t>
            </w:r>
            <w:r w:rsidRPr="00EA7D86">
              <w:rPr>
                <w:rStyle w:val="Tabletextnospace"/>
              </w:rPr>
              <w:t xml:space="preserve"> </w:t>
            </w:r>
          </w:p>
        </w:tc>
        <w:tc>
          <w:tcPr>
            <w:tcW w:w="5228" w:type="dxa"/>
          </w:tcPr>
          <w:p w14:paraId="14F19B8A" w14:textId="1E75B2B1" w:rsidR="00727F76" w:rsidRDefault="00727F76" w:rsidP="00727F76">
            <w:pPr>
              <w:rPr>
                <w:rFonts w:cs="Arial"/>
                <w:color w:val="0D0D0D"/>
                <w:szCs w:val="24"/>
              </w:rPr>
            </w:pPr>
            <w:r w:rsidRPr="00DF74C9">
              <w:rPr>
                <w:rStyle w:val="Tabletextnospace"/>
              </w:rPr>
              <w:t>Verbally</w:t>
            </w:r>
            <w:r>
              <w:rPr>
                <w:rStyle w:val="Tabletextnospace"/>
              </w:rPr>
              <w:t xml:space="preserve"> and electronically </w:t>
            </w:r>
          </w:p>
        </w:tc>
      </w:tr>
      <w:tr w:rsidR="00727F76" w14:paraId="413F8C3C" w14:textId="77777777" w:rsidTr="00727F76">
        <w:tc>
          <w:tcPr>
            <w:tcW w:w="5228" w:type="dxa"/>
          </w:tcPr>
          <w:p w14:paraId="618CB9AD" w14:textId="2454EB92" w:rsidR="00727F76" w:rsidRDefault="00727F76" w:rsidP="00727F76">
            <w:pPr>
              <w:rPr>
                <w:rFonts w:cs="Arial"/>
                <w:color w:val="0D0D0D"/>
                <w:szCs w:val="24"/>
              </w:rPr>
            </w:pPr>
            <w:r w:rsidRPr="00EF4D28">
              <w:rPr>
                <w:rStyle w:val="Tabletextnospace"/>
              </w:rPr>
              <w:t>If you are processing any personal data about children, what have you done to ensure that your privacy notice is accessible to them</w:t>
            </w:r>
          </w:p>
        </w:tc>
        <w:tc>
          <w:tcPr>
            <w:tcW w:w="5228" w:type="dxa"/>
          </w:tcPr>
          <w:p w14:paraId="6EBC1A08" w14:textId="57916A22" w:rsidR="00727F76" w:rsidRDefault="00727F76" w:rsidP="00727F76">
            <w:pPr>
              <w:rPr>
                <w:rFonts w:cs="Arial"/>
                <w:color w:val="0D0D0D"/>
                <w:szCs w:val="24"/>
              </w:rPr>
            </w:pPr>
            <w:r w:rsidRPr="00DF74C9">
              <w:rPr>
                <w:rStyle w:val="Tabletextnospace"/>
              </w:rPr>
              <w:t>Privacy notices will be availabl</w:t>
            </w:r>
            <w:r>
              <w:rPr>
                <w:rStyle w:val="Tabletextnospace"/>
              </w:rPr>
              <w:t>e on the HCRG Care Group Website.</w:t>
            </w:r>
            <w:r w:rsidRPr="00DF74C9">
              <w:rPr>
                <w:rStyle w:val="Tabletextnospace"/>
              </w:rPr>
              <w:t xml:space="preserve"> </w:t>
            </w:r>
          </w:p>
        </w:tc>
      </w:tr>
      <w:tr w:rsidR="00727F76" w14:paraId="62CBBBB8" w14:textId="77777777" w:rsidTr="00727F76">
        <w:tc>
          <w:tcPr>
            <w:tcW w:w="5228" w:type="dxa"/>
          </w:tcPr>
          <w:p w14:paraId="3DF39FDB" w14:textId="29B953C0" w:rsidR="00727F76" w:rsidRDefault="00727F76" w:rsidP="00727F76">
            <w:pPr>
              <w:rPr>
                <w:rFonts w:cs="Arial"/>
                <w:color w:val="0D0D0D"/>
                <w:szCs w:val="24"/>
              </w:rPr>
            </w:pPr>
            <w:r>
              <w:rPr>
                <w:rStyle w:val="Tabletextnospace"/>
              </w:rPr>
              <w:t>Where joint controllership applies, has this been made clear in the privacy notice</w:t>
            </w:r>
          </w:p>
        </w:tc>
        <w:tc>
          <w:tcPr>
            <w:tcW w:w="5228" w:type="dxa"/>
          </w:tcPr>
          <w:p w14:paraId="46486807" w14:textId="45CEBB93" w:rsidR="00727F76" w:rsidRDefault="00727F76" w:rsidP="00727F76">
            <w:pPr>
              <w:rPr>
                <w:rFonts w:cs="Arial"/>
                <w:color w:val="0D0D0D"/>
                <w:szCs w:val="24"/>
              </w:rPr>
            </w:pPr>
            <w:r>
              <w:rPr>
                <w:rStyle w:val="Tabletextnospace"/>
              </w:rPr>
              <w:t>N/A</w:t>
            </w:r>
            <w:r w:rsidRPr="00DF74C9">
              <w:rPr>
                <w:rStyle w:val="Tabletextnospace"/>
              </w:rPr>
              <w:t xml:space="preserve">  </w:t>
            </w:r>
          </w:p>
        </w:tc>
      </w:tr>
    </w:tbl>
    <w:p w14:paraId="2C0DF02E" w14:textId="77777777" w:rsidR="00CA63BB" w:rsidRDefault="00CA63BB" w:rsidP="00727F76">
      <w:pPr>
        <w:rPr>
          <w:rFonts w:cs="Arial"/>
          <w:color w:val="0D0D0D"/>
          <w:szCs w:val="24"/>
        </w:rPr>
      </w:pPr>
    </w:p>
    <w:tbl>
      <w:tblPr>
        <w:tblStyle w:val="TableGrid"/>
        <w:tblW w:w="0" w:type="auto"/>
        <w:tblLook w:val="04A0" w:firstRow="1" w:lastRow="0" w:firstColumn="1" w:lastColumn="0" w:noHBand="0" w:noVBand="1"/>
      </w:tblPr>
      <w:tblGrid>
        <w:gridCol w:w="5228"/>
        <w:gridCol w:w="5228"/>
      </w:tblGrid>
      <w:tr w:rsidR="00727F76" w14:paraId="553414B0" w14:textId="77777777" w:rsidTr="00727F76">
        <w:tc>
          <w:tcPr>
            <w:tcW w:w="5228" w:type="dxa"/>
            <w:shd w:val="clear" w:color="auto" w:fill="B52159"/>
          </w:tcPr>
          <w:p w14:paraId="7BD11A6F" w14:textId="240670B5" w:rsidR="00727F76" w:rsidRPr="00727F76" w:rsidRDefault="00727F76" w:rsidP="00727F76">
            <w:pPr>
              <w:tabs>
                <w:tab w:val="left" w:pos="760"/>
              </w:tabs>
              <w:rPr>
                <w:rFonts w:cs="Arial"/>
                <w:b/>
                <w:bCs/>
                <w:color w:val="FFFFFF" w:themeColor="background1"/>
                <w:szCs w:val="24"/>
              </w:rPr>
            </w:pPr>
            <w:r w:rsidRPr="00727F76">
              <w:rPr>
                <w:rFonts w:cs="Arial"/>
                <w:b/>
                <w:bCs/>
                <w:color w:val="FFFFFF" w:themeColor="background1"/>
                <w:szCs w:val="24"/>
              </w:rPr>
              <w:t>Individual’s Rights</w:t>
            </w:r>
          </w:p>
        </w:tc>
        <w:tc>
          <w:tcPr>
            <w:tcW w:w="5228" w:type="dxa"/>
            <w:shd w:val="clear" w:color="auto" w:fill="B52159"/>
          </w:tcPr>
          <w:p w14:paraId="1FEFFFC6" w14:textId="77777777" w:rsidR="00727F76" w:rsidRPr="00727F76" w:rsidRDefault="00727F76" w:rsidP="00727F76">
            <w:pPr>
              <w:tabs>
                <w:tab w:val="left" w:pos="760"/>
              </w:tabs>
              <w:rPr>
                <w:rFonts w:cs="Arial"/>
                <w:b/>
                <w:bCs/>
                <w:color w:val="FFFFFF" w:themeColor="background1"/>
                <w:szCs w:val="24"/>
              </w:rPr>
            </w:pPr>
          </w:p>
        </w:tc>
      </w:tr>
      <w:tr w:rsidR="00727F76" w14:paraId="2286F91C" w14:textId="77777777" w:rsidTr="00727F76">
        <w:tc>
          <w:tcPr>
            <w:tcW w:w="5228" w:type="dxa"/>
          </w:tcPr>
          <w:p w14:paraId="4A0A81E6" w14:textId="3E31DA01" w:rsidR="00727F76" w:rsidRPr="00727F76" w:rsidRDefault="00727F76" w:rsidP="00727F76">
            <w:pPr>
              <w:tabs>
                <w:tab w:val="left" w:pos="760"/>
              </w:tabs>
              <w:rPr>
                <w:rFonts w:cs="Arial"/>
                <w:color w:val="0D0D0D"/>
                <w:szCs w:val="24"/>
              </w:rPr>
            </w:pPr>
            <w:r w:rsidRPr="00727F76">
              <w:rPr>
                <w:rStyle w:val="Tabletextnospace"/>
                <w:rFonts w:ascii="Avenir Book" w:hAnsi="Avenir Book"/>
                <w:sz w:val="24"/>
                <w:szCs w:val="24"/>
              </w:rPr>
              <w:t>Has a contact point for data subjects been indicated in the privacy notice</w:t>
            </w:r>
          </w:p>
        </w:tc>
        <w:tc>
          <w:tcPr>
            <w:tcW w:w="5228" w:type="dxa"/>
          </w:tcPr>
          <w:p w14:paraId="102625DB" w14:textId="416CC21A" w:rsidR="00727F76" w:rsidRPr="00727F76" w:rsidRDefault="00727F76" w:rsidP="00727F76">
            <w:pPr>
              <w:tabs>
                <w:tab w:val="left" w:pos="760"/>
              </w:tabs>
              <w:rPr>
                <w:rFonts w:cs="Arial"/>
                <w:color w:val="0D0D0D"/>
                <w:szCs w:val="24"/>
              </w:rPr>
            </w:pPr>
            <w:r w:rsidRPr="00727F76">
              <w:rPr>
                <w:rStyle w:val="Tabletextnospace"/>
                <w:rFonts w:ascii="Avenir Book" w:hAnsi="Avenir Book"/>
                <w:sz w:val="24"/>
                <w:szCs w:val="24"/>
              </w:rPr>
              <w:t>Privacy notices will be available on the HCRG Care Group Website.</w:t>
            </w:r>
          </w:p>
        </w:tc>
      </w:tr>
      <w:tr w:rsidR="00727F76" w14:paraId="2FAAEA17" w14:textId="77777777" w:rsidTr="00727F76">
        <w:tc>
          <w:tcPr>
            <w:tcW w:w="5228" w:type="dxa"/>
          </w:tcPr>
          <w:p w14:paraId="2F0F63A4" w14:textId="6AA707BC" w:rsidR="00727F76" w:rsidRPr="00727F76" w:rsidRDefault="00727F76" w:rsidP="00727F76">
            <w:pPr>
              <w:tabs>
                <w:tab w:val="left" w:pos="760"/>
              </w:tabs>
              <w:rPr>
                <w:rFonts w:cs="Arial"/>
                <w:color w:val="0D0D0D"/>
                <w:szCs w:val="24"/>
              </w:rPr>
            </w:pPr>
            <w:r w:rsidRPr="00727F76">
              <w:rPr>
                <w:rStyle w:val="Tabletextnospace"/>
                <w:rFonts w:ascii="Avenir Book" w:hAnsi="Avenir Book"/>
                <w:sz w:val="24"/>
                <w:szCs w:val="24"/>
              </w:rPr>
              <w:t xml:space="preserve">What is the process to keep the other party </w:t>
            </w:r>
            <w:r w:rsidR="00735CC5" w:rsidRPr="00727F76">
              <w:rPr>
                <w:rStyle w:val="Tabletextnospace"/>
                <w:rFonts w:ascii="Avenir Book" w:hAnsi="Avenir Book"/>
                <w:sz w:val="24"/>
                <w:szCs w:val="24"/>
              </w:rPr>
              <w:t>up to date</w:t>
            </w:r>
            <w:r w:rsidRPr="00727F76">
              <w:rPr>
                <w:rStyle w:val="Tabletextnospace"/>
                <w:rFonts w:ascii="Avenir Book" w:hAnsi="Avenir Book"/>
                <w:sz w:val="24"/>
                <w:szCs w:val="24"/>
              </w:rPr>
              <w:t xml:space="preserve"> about amendment, </w:t>
            </w:r>
            <w:r w:rsidR="00735CC5" w:rsidRPr="00727F76">
              <w:rPr>
                <w:rStyle w:val="Tabletextnospace"/>
                <w:rFonts w:ascii="Avenir Book" w:hAnsi="Avenir Book"/>
                <w:sz w:val="24"/>
                <w:szCs w:val="24"/>
              </w:rPr>
              <w:t>erasure,</w:t>
            </w:r>
            <w:r w:rsidRPr="00727F76">
              <w:rPr>
                <w:rStyle w:val="Tabletextnospace"/>
                <w:rFonts w:ascii="Avenir Book" w:hAnsi="Avenir Book"/>
                <w:sz w:val="24"/>
                <w:szCs w:val="24"/>
              </w:rPr>
              <w:t xml:space="preserve"> or restriction of use of data shared under this agreement</w:t>
            </w:r>
          </w:p>
        </w:tc>
        <w:tc>
          <w:tcPr>
            <w:tcW w:w="5228" w:type="dxa"/>
          </w:tcPr>
          <w:p w14:paraId="24490E74" w14:textId="12FFE771" w:rsidR="00727F76" w:rsidRPr="00727F76" w:rsidRDefault="00727F76" w:rsidP="00727F76">
            <w:pPr>
              <w:widowControl w:val="0"/>
              <w:rPr>
                <w:rStyle w:val="Tabletextnospace"/>
                <w:rFonts w:ascii="Avenir Book" w:hAnsi="Avenir Book"/>
                <w:sz w:val="24"/>
                <w:szCs w:val="24"/>
              </w:rPr>
            </w:pPr>
            <w:r w:rsidRPr="00727F76">
              <w:rPr>
                <w:rStyle w:val="Tabletextnospace"/>
                <w:rFonts w:ascii="Avenir Book" w:hAnsi="Avenir Book"/>
                <w:sz w:val="24"/>
                <w:szCs w:val="24"/>
              </w:rPr>
              <w:t xml:space="preserve">HCRG Care Group will be responsible for any information requests as Data </w:t>
            </w:r>
            <w:r w:rsidR="00735CC5" w:rsidRPr="00727F76">
              <w:rPr>
                <w:rStyle w:val="Tabletextnospace"/>
                <w:rFonts w:ascii="Avenir Book" w:hAnsi="Avenir Book"/>
                <w:sz w:val="24"/>
                <w:szCs w:val="24"/>
              </w:rPr>
              <w:t>Controller,</w:t>
            </w:r>
            <w:r w:rsidRPr="00727F76">
              <w:rPr>
                <w:rStyle w:val="Tabletextnospace"/>
                <w:rFonts w:ascii="Avenir Book" w:hAnsi="Avenir Book"/>
                <w:sz w:val="24"/>
                <w:szCs w:val="24"/>
              </w:rPr>
              <w:t xml:space="preserve"> and these will be documented within the HCRG Care Group privacy notice. </w:t>
            </w:r>
          </w:p>
          <w:p w14:paraId="21BC2DF1" w14:textId="3CC0732C" w:rsidR="00727F76" w:rsidRPr="001F109A" w:rsidRDefault="00727F76" w:rsidP="00727F76">
            <w:pPr>
              <w:widowControl w:val="0"/>
              <w:rPr>
                <w:rStyle w:val="Tabletextnospace"/>
                <w:rFonts w:ascii="Avenir Book" w:hAnsi="Avenir Book"/>
                <w:b/>
                <w:bCs/>
                <w:color w:val="auto"/>
                <w:sz w:val="24"/>
                <w:szCs w:val="24"/>
              </w:rPr>
            </w:pPr>
            <w:r w:rsidRPr="001F109A">
              <w:rPr>
                <w:rStyle w:val="Tabletextnospace"/>
                <w:rFonts w:ascii="Avenir Book" w:hAnsi="Avenir Book"/>
                <w:b/>
                <w:bCs/>
                <w:color w:val="auto"/>
                <w:sz w:val="24"/>
                <w:szCs w:val="24"/>
              </w:rPr>
              <w:t>Important message to be shared with all relevant HCRG Care Group and GP Surgery staff:</w:t>
            </w:r>
          </w:p>
          <w:p w14:paraId="4B3B3A10" w14:textId="77777777" w:rsidR="00727F76" w:rsidRPr="00727F76" w:rsidRDefault="00727F76" w:rsidP="00727F76">
            <w:pPr>
              <w:widowControl w:val="0"/>
              <w:rPr>
                <w:rStyle w:val="Tabletextnospace"/>
                <w:rFonts w:ascii="Avenir Book" w:hAnsi="Avenir Book"/>
                <w:b/>
                <w:bCs/>
                <w:sz w:val="24"/>
                <w:szCs w:val="24"/>
              </w:rPr>
            </w:pPr>
            <w:r w:rsidRPr="00727F76">
              <w:rPr>
                <w:rStyle w:val="Tabletextnospace"/>
                <w:rFonts w:ascii="Avenir Book" w:hAnsi="Avenir Book"/>
                <w:b/>
                <w:bCs/>
                <w:sz w:val="24"/>
                <w:szCs w:val="24"/>
              </w:rPr>
              <w:t xml:space="preserve">Each party will agree to only disclose information under a Data Subject Access Request which they control.  </w:t>
            </w:r>
          </w:p>
          <w:p w14:paraId="7C6E5474" w14:textId="42653BF9" w:rsidR="00727F76" w:rsidRPr="00727F76" w:rsidRDefault="00727F76" w:rsidP="00727F76">
            <w:pPr>
              <w:tabs>
                <w:tab w:val="left" w:pos="760"/>
              </w:tabs>
              <w:rPr>
                <w:rFonts w:cs="Arial"/>
                <w:color w:val="0D0D0D"/>
                <w:szCs w:val="24"/>
              </w:rPr>
            </w:pPr>
            <w:r w:rsidRPr="00727F76">
              <w:rPr>
                <w:rStyle w:val="Tabletextnospace"/>
                <w:rFonts w:ascii="Avenir Book" w:hAnsi="Avenir Book"/>
                <w:b/>
                <w:bCs/>
                <w:sz w:val="24"/>
                <w:szCs w:val="24"/>
              </w:rPr>
              <w:t xml:space="preserve">Having access to the Partner Organisation Health Care Record does not allow the other party to disclose this information should they receive a request for the information (unless </w:t>
            </w:r>
            <w:r w:rsidRPr="00727F76">
              <w:rPr>
                <w:rStyle w:val="Tabletextnospace"/>
                <w:rFonts w:ascii="Avenir Book" w:hAnsi="Avenir Book"/>
                <w:b/>
                <w:bCs/>
                <w:sz w:val="24"/>
                <w:szCs w:val="24"/>
              </w:rPr>
              <w:lastRenderedPageBreak/>
              <w:t>this has been shared with them to form part of their records (e.g. referral letters cc’d to them, discharge summaries sent to them, etc). Any requests received concerning data which is accessible but controlled by the Partner Organisation must be directed to the source of the data without delay.</w:t>
            </w:r>
            <w:r w:rsidRPr="00727F76">
              <w:rPr>
                <w:rStyle w:val="Tabletextnospace"/>
                <w:rFonts w:ascii="Avenir Book" w:hAnsi="Avenir Book"/>
                <w:sz w:val="24"/>
                <w:szCs w:val="24"/>
              </w:rPr>
              <w:t xml:space="preserve"> </w:t>
            </w:r>
          </w:p>
        </w:tc>
      </w:tr>
    </w:tbl>
    <w:p w14:paraId="4F773081" w14:textId="4F61DAA8" w:rsidR="00727F76" w:rsidRDefault="00727F76" w:rsidP="00727F76">
      <w:pPr>
        <w:tabs>
          <w:tab w:val="left" w:pos="760"/>
        </w:tabs>
        <w:rPr>
          <w:rFonts w:cs="Arial"/>
          <w:color w:val="0D0D0D"/>
          <w:szCs w:val="24"/>
        </w:rPr>
      </w:pPr>
    </w:p>
    <w:tbl>
      <w:tblPr>
        <w:tblStyle w:val="TableGrid"/>
        <w:tblW w:w="0" w:type="auto"/>
        <w:tblLook w:val="04A0" w:firstRow="1" w:lastRow="0" w:firstColumn="1" w:lastColumn="0" w:noHBand="0" w:noVBand="1"/>
      </w:tblPr>
      <w:tblGrid>
        <w:gridCol w:w="5228"/>
        <w:gridCol w:w="5228"/>
      </w:tblGrid>
      <w:tr w:rsidR="00727F76" w14:paraId="5311EF71" w14:textId="77777777" w:rsidTr="00727F76">
        <w:tc>
          <w:tcPr>
            <w:tcW w:w="5228" w:type="dxa"/>
            <w:shd w:val="clear" w:color="auto" w:fill="B52159"/>
          </w:tcPr>
          <w:p w14:paraId="4C7055B7" w14:textId="5612F012" w:rsidR="00727F76" w:rsidRPr="00727F76" w:rsidRDefault="00727F76" w:rsidP="00727F76">
            <w:pPr>
              <w:rPr>
                <w:rFonts w:cs="Arial"/>
                <w:b/>
                <w:bCs/>
                <w:color w:val="FFFFFF" w:themeColor="background1"/>
                <w:szCs w:val="24"/>
              </w:rPr>
            </w:pPr>
            <w:r w:rsidRPr="00727F76">
              <w:rPr>
                <w:rFonts w:cs="Arial"/>
                <w:b/>
                <w:bCs/>
                <w:color w:val="FFFFFF" w:themeColor="background1"/>
                <w:szCs w:val="24"/>
              </w:rPr>
              <w:t>Records Management Detail</w:t>
            </w:r>
          </w:p>
        </w:tc>
        <w:tc>
          <w:tcPr>
            <w:tcW w:w="5228" w:type="dxa"/>
            <w:shd w:val="clear" w:color="auto" w:fill="B52159"/>
          </w:tcPr>
          <w:p w14:paraId="0C9534A9" w14:textId="77777777" w:rsidR="00727F76" w:rsidRPr="00727F76" w:rsidRDefault="00727F76" w:rsidP="00727F76">
            <w:pPr>
              <w:rPr>
                <w:rFonts w:cs="Arial"/>
                <w:b/>
                <w:bCs/>
                <w:color w:val="FFFFFF" w:themeColor="background1"/>
                <w:szCs w:val="24"/>
              </w:rPr>
            </w:pPr>
          </w:p>
        </w:tc>
      </w:tr>
      <w:tr w:rsidR="00727F76" w14:paraId="48012679" w14:textId="77777777" w:rsidTr="00727F76">
        <w:tc>
          <w:tcPr>
            <w:tcW w:w="5228" w:type="dxa"/>
          </w:tcPr>
          <w:p w14:paraId="721B96CB" w14:textId="3142AEE6" w:rsidR="00727F76" w:rsidRPr="00727F76" w:rsidRDefault="00727F76" w:rsidP="00727F76">
            <w:pPr>
              <w:rPr>
                <w:rFonts w:cs="Arial"/>
                <w:color w:val="0D0D0D"/>
                <w:szCs w:val="24"/>
              </w:rPr>
            </w:pPr>
            <w:r w:rsidRPr="00727F76">
              <w:rPr>
                <w:rStyle w:val="Tabletextnospace"/>
                <w:rFonts w:ascii="Avenir Book" w:hAnsi="Avenir Book"/>
                <w:sz w:val="24"/>
                <w:szCs w:val="24"/>
              </w:rPr>
              <w:t>Is the data to be processed in paper</w:t>
            </w:r>
          </w:p>
        </w:tc>
        <w:tc>
          <w:tcPr>
            <w:tcW w:w="5228" w:type="dxa"/>
          </w:tcPr>
          <w:p w14:paraId="2774D44C" w14:textId="663C7FAD" w:rsidR="00727F76" w:rsidRPr="00727F76" w:rsidRDefault="00727F76" w:rsidP="00727F76">
            <w:pPr>
              <w:rPr>
                <w:rFonts w:cs="Arial"/>
                <w:color w:val="0D0D0D"/>
                <w:szCs w:val="24"/>
              </w:rPr>
            </w:pPr>
            <w:r w:rsidRPr="00727F76">
              <w:rPr>
                <w:rStyle w:val="Tabletextnospace"/>
                <w:rFonts w:ascii="Avenir Book" w:hAnsi="Avenir Book"/>
                <w:sz w:val="24"/>
                <w:szCs w:val="24"/>
              </w:rPr>
              <w:t>No</w:t>
            </w:r>
          </w:p>
        </w:tc>
      </w:tr>
      <w:tr w:rsidR="00727F76" w14:paraId="6BCD91EC" w14:textId="77777777" w:rsidTr="00727F76">
        <w:tc>
          <w:tcPr>
            <w:tcW w:w="5228" w:type="dxa"/>
          </w:tcPr>
          <w:p w14:paraId="6F2DD901" w14:textId="39FAECAF" w:rsidR="00727F76" w:rsidRPr="00727F76" w:rsidRDefault="00727F76" w:rsidP="00727F76">
            <w:pPr>
              <w:rPr>
                <w:rFonts w:cs="Arial"/>
                <w:color w:val="0D0D0D"/>
                <w:szCs w:val="24"/>
              </w:rPr>
            </w:pPr>
            <w:r w:rsidRPr="00727F76">
              <w:rPr>
                <w:rStyle w:val="Tabletextnospace"/>
                <w:rFonts w:ascii="Avenir Book" w:hAnsi="Avenir Book"/>
                <w:sz w:val="24"/>
                <w:szCs w:val="24"/>
              </w:rPr>
              <w:t xml:space="preserve">If yes, who will hold the paper data </w:t>
            </w:r>
          </w:p>
        </w:tc>
        <w:tc>
          <w:tcPr>
            <w:tcW w:w="5228" w:type="dxa"/>
          </w:tcPr>
          <w:p w14:paraId="4CEAEE87" w14:textId="6A56D16F" w:rsidR="00727F76" w:rsidRPr="00727F76" w:rsidRDefault="00727F76" w:rsidP="00727F76">
            <w:pPr>
              <w:rPr>
                <w:rFonts w:cs="Arial"/>
                <w:color w:val="0D0D0D"/>
                <w:szCs w:val="24"/>
              </w:rPr>
            </w:pPr>
            <w:r w:rsidRPr="00727F76">
              <w:rPr>
                <w:rStyle w:val="Tabletextnospace"/>
                <w:rFonts w:ascii="Avenir Book" w:hAnsi="Avenir Book"/>
                <w:sz w:val="24"/>
                <w:szCs w:val="24"/>
              </w:rPr>
              <w:t>N/A</w:t>
            </w:r>
          </w:p>
        </w:tc>
      </w:tr>
      <w:tr w:rsidR="00727F76" w14:paraId="4BFCF513" w14:textId="77777777" w:rsidTr="00727F76">
        <w:tc>
          <w:tcPr>
            <w:tcW w:w="5228" w:type="dxa"/>
          </w:tcPr>
          <w:p w14:paraId="4864059E" w14:textId="1FAD83B1" w:rsidR="00727F76" w:rsidRPr="00727F76" w:rsidRDefault="00727F76" w:rsidP="00727F76">
            <w:pPr>
              <w:rPr>
                <w:rFonts w:cs="Arial"/>
                <w:color w:val="0D0D0D"/>
                <w:szCs w:val="24"/>
              </w:rPr>
            </w:pPr>
            <w:r w:rsidRPr="00727F76">
              <w:rPr>
                <w:rStyle w:val="Tabletextnospace"/>
                <w:rFonts w:ascii="Avenir Book" w:hAnsi="Avenir Book"/>
                <w:sz w:val="24"/>
                <w:szCs w:val="24"/>
              </w:rPr>
              <w:t>If yes, how will the paper data be stored</w:t>
            </w:r>
          </w:p>
        </w:tc>
        <w:tc>
          <w:tcPr>
            <w:tcW w:w="5228" w:type="dxa"/>
          </w:tcPr>
          <w:p w14:paraId="4038540B" w14:textId="5EA1D426" w:rsidR="00727F76" w:rsidRPr="00727F76" w:rsidRDefault="00727F76" w:rsidP="00727F76">
            <w:pPr>
              <w:rPr>
                <w:rFonts w:cs="Arial"/>
                <w:color w:val="0D0D0D"/>
                <w:szCs w:val="24"/>
              </w:rPr>
            </w:pPr>
            <w:r w:rsidRPr="00727F76">
              <w:rPr>
                <w:rStyle w:val="Tabletextnospace"/>
                <w:rFonts w:ascii="Avenir Book" w:hAnsi="Avenir Book"/>
                <w:sz w:val="24"/>
                <w:szCs w:val="24"/>
              </w:rPr>
              <w:t>N/A</w:t>
            </w:r>
          </w:p>
        </w:tc>
      </w:tr>
      <w:tr w:rsidR="00727F76" w14:paraId="24C5C6D6" w14:textId="77777777" w:rsidTr="00727F76">
        <w:tc>
          <w:tcPr>
            <w:tcW w:w="5228" w:type="dxa"/>
          </w:tcPr>
          <w:p w14:paraId="4252B3E4" w14:textId="01548E26" w:rsidR="00727F76" w:rsidRPr="00727F76" w:rsidRDefault="00727F76" w:rsidP="00727F76">
            <w:pPr>
              <w:rPr>
                <w:rFonts w:cs="Arial"/>
                <w:color w:val="0D0D0D"/>
                <w:szCs w:val="24"/>
              </w:rPr>
            </w:pPr>
            <w:r w:rsidRPr="00727F76">
              <w:rPr>
                <w:rStyle w:val="Tabletextnospace"/>
                <w:rFonts w:ascii="Avenir Book" w:hAnsi="Avenir Book"/>
                <w:sz w:val="24"/>
                <w:szCs w:val="24"/>
              </w:rPr>
              <w:t>How will the paper data be returned or destroyed</w:t>
            </w:r>
          </w:p>
        </w:tc>
        <w:tc>
          <w:tcPr>
            <w:tcW w:w="5228" w:type="dxa"/>
          </w:tcPr>
          <w:p w14:paraId="79CC116F" w14:textId="23DE0134" w:rsidR="00727F76" w:rsidRPr="00727F76" w:rsidRDefault="00727F76" w:rsidP="00727F76">
            <w:pPr>
              <w:rPr>
                <w:rFonts w:cs="Arial"/>
                <w:color w:val="0D0D0D"/>
                <w:szCs w:val="24"/>
              </w:rPr>
            </w:pPr>
            <w:r w:rsidRPr="00727F76">
              <w:rPr>
                <w:rStyle w:val="Tabletextnospace"/>
                <w:rFonts w:ascii="Avenir Book" w:hAnsi="Avenir Book"/>
                <w:sz w:val="24"/>
                <w:szCs w:val="24"/>
              </w:rPr>
              <w:t>N/A</w:t>
            </w:r>
          </w:p>
        </w:tc>
      </w:tr>
    </w:tbl>
    <w:p w14:paraId="6F440170" w14:textId="77777777" w:rsidR="00727F76" w:rsidRDefault="00727F76" w:rsidP="00727F76">
      <w:pPr>
        <w:rPr>
          <w:rFonts w:cs="Arial"/>
          <w:color w:val="0D0D0D"/>
          <w:szCs w:val="24"/>
        </w:rPr>
      </w:pPr>
    </w:p>
    <w:tbl>
      <w:tblPr>
        <w:tblStyle w:val="TableGrid"/>
        <w:tblW w:w="0" w:type="auto"/>
        <w:tblLook w:val="04A0" w:firstRow="1" w:lastRow="0" w:firstColumn="1" w:lastColumn="0" w:noHBand="0" w:noVBand="1"/>
      </w:tblPr>
      <w:tblGrid>
        <w:gridCol w:w="5228"/>
        <w:gridCol w:w="5228"/>
      </w:tblGrid>
      <w:tr w:rsidR="00017C36" w14:paraId="3C920E06" w14:textId="77777777" w:rsidTr="00017C36">
        <w:tc>
          <w:tcPr>
            <w:tcW w:w="5228" w:type="dxa"/>
            <w:shd w:val="clear" w:color="auto" w:fill="B52159"/>
          </w:tcPr>
          <w:p w14:paraId="04DFE0D1" w14:textId="28F9D9E3" w:rsidR="00017C36" w:rsidRPr="00017C36" w:rsidRDefault="00017C36" w:rsidP="00727F76">
            <w:pPr>
              <w:tabs>
                <w:tab w:val="left" w:pos="2200"/>
              </w:tabs>
              <w:rPr>
                <w:rFonts w:cs="Arial"/>
                <w:b/>
                <w:bCs/>
                <w:color w:val="FFFFFF" w:themeColor="background1"/>
                <w:szCs w:val="24"/>
              </w:rPr>
            </w:pPr>
            <w:r w:rsidRPr="00017C36">
              <w:rPr>
                <w:rFonts w:cs="Arial"/>
                <w:b/>
                <w:bCs/>
                <w:color w:val="FFFFFF" w:themeColor="background1"/>
                <w:szCs w:val="24"/>
              </w:rPr>
              <w:t>Shared system</w:t>
            </w:r>
          </w:p>
        </w:tc>
        <w:tc>
          <w:tcPr>
            <w:tcW w:w="5228" w:type="dxa"/>
            <w:shd w:val="clear" w:color="auto" w:fill="B52159"/>
          </w:tcPr>
          <w:p w14:paraId="1BC05538" w14:textId="77777777" w:rsidR="00017C36" w:rsidRPr="00017C36" w:rsidRDefault="00017C36" w:rsidP="00727F76">
            <w:pPr>
              <w:tabs>
                <w:tab w:val="left" w:pos="2200"/>
              </w:tabs>
              <w:rPr>
                <w:rFonts w:cs="Arial"/>
                <w:b/>
                <w:bCs/>
                <w:color w:val="FFFFFF" w:themeColor="background1"/>
                <w:szCs w:val="24"/>
              </w:rPr>
            </w:pPr>
          </w:p>
        </w:tc>
      </w:tr>
      <w:tr w:rsidR="00017C36" w14:paraId="21DDD116" w14:textId="77777777" w:rsidTr="00017C36">
        <w:tc>
          <w:tcPr>
            <w:tcW w:w="5228" w:type="dxa"/>
          </w:tcPr>
          <w:p w14:paraId="4A30DD5D" w14:textId="7677888B" w:rsidR="00017C36" w:rsidRPr="00017C36" w:rsidRDefault="00017C36" w:rsidP="00017C36">
            <w:pPr>
              <w:tabs>
                <w:tab w:val="left" w:pos="2200"/>
              </w:tabs>
              <w:rPr>
                <w:rFonts w:cs="Arial"/>
                <w:color w:val="0D0D0D"/>
                <w:szCs w:val="24"/>
              </w:rPr>
            </w:pPr>
            <w:r w:rsidRPr="00017C36">
              <w:rPr>
                <w:rStyle w:val="Tabletextnospace"/>
                <w:rFonts w:ascii="Avenir Book" w:hAnsi="Avenir Book"/>
                <w:sz w:val="24"/>
                <w:szCs w:val="24"/>
              </w:rPr>
              <w:t>What is the name of the system(s)</w:t>
            </w:r>
          </w:p>
        </w:tc>
        <w:tc>
          <w:tcPr>
            <w:tcW w:w="5228" w:type="dxa"/>
          </w:tcPr>
          <w:p w14:paraId="4FA902D0" w14:textId="62BE4191" w:rsidR="00017C36" w:rsidRPr="00017C36" w:rsidRDefault="00017C36" w:rsidP="00017C36">
            <w:pPr>
              <w:tabs>
                <w:tab w:val="left" w:pos="2200"/>
              </w:tabs>
              <w:rPr>
                <w:rFonts w:cs="Arial"/>
                <w:color w:val="0D0D0D"/>
                <w:szCs w:val="24"/>
              </w:rPr>
            </w:pPr>
            <w:r w:rsidRPr="00017C36">
              <w:rPr>
                <w:rStyle w:val="Tabletextnospace"/>
                <w:rFonts w:ascii="Avenir Book" w:hAnsi="Avenir Book"/>
                <w:sz w:val="24"/>
                <w:szCs w:val="24"/>
              </w:rPr>
              <w:t>EMIS</w:t>
            </w:r>
          </w:p>
        </w:tc>
      </w:tr>
      <w:tr w:rsidR="00017C36" w14:paraId="5D496077" w14:textId="77777777" w:rsidTr="00017C36">
        <w:tc>
          <w:tcPr>
            <w:tcW w:w="5228" w:type="dxa"/>
          </w:tcPr>
          <w:p w14:paraId="55AB0591" w14:textId="37E6484B" w:rsidR="00017C36" w:rsidRPr="00017C36" w:rsidRDefault="00017C36" w:rsidP="00017C36">
            <w:pPr>
              <w:tabs>
                <w:tab w:val="left" w:pos="2200"/>
              </w:tabs>
              <w:rPr>
                <w:rFonts w:cs="Arial"/>
                <w:color w:val="0D0D0D"/>
                <w:szCs w:val="24"/>
              </w:rPr>
            </w:pPr>
            <w:r w:rsidRPr="00017C36">
              <w:rPr>
                <w:rStyle w:val="Tabletextnospace"/>
                <w:rFonts w:ascii="Avenir Book" w:hAnsi="Avenir Book"/>
                <w:sz w:val="24"/>
                <w:szCs w:val="24"/>
              </w:rPr>
              <w:t>Access control detail</w:t>
            </w:r>
          </w:p>
        </w:tc>
        <w:tc>
          <w:tcPr>
            <w:tcW w:w="5228" w:type="dxa"/>
          </w:tcPr>
          <w:p w14:paraId="18703F50" w14:textId="77777777" w:rsidR="00017C36" w:rsidRPr="00017C36" w:rsidRDefault="00017C36" w:rsidP="00017C36">
            <w:pPr>
              <w:widowControl w:val="0"/>
              <w:rPr>
                <w:rStyle w:val="Tabletextnospace"/>
                <w:rFonts w:ascii="Avenir Book" w:hAnsi="Avenir Book"/>
                <w:sz w:val="24"/>
                <w:szCs w:val="24"/>
              </w:rPr>
            </w:pPr>
            <w:r w:rsidRPr="00017C36">
              <w:rPr>
                <w:rStyle w:val="Tabletextnospace"/>
                <w:rFonts w:ascii="Avenir Book" w:hAnsi="Avenir Book"/>
                <w:sz w:val="24"/>
                <w:szCs w:val="24"/>
              </w:rPr>
              <w:t>Role based access control</w:t>
            </w:r>
          </w:p>
          <w:p w14:paraId="1D017DF2" w14:textId="2539A047" w:rsidR="00017C36" w:rsidRPr="00017C36" w:rsidRDefault="00017C36" w:rsidP="00017C36">
            <w:pPr>
              <w:tabs>
                <w:tab w:val="left" w:pos="2200"/>
              </w:tabs>
              <w:rPr>
                <w:rFonts w:cs="Arial"/>
                <w:color w:val="0D0D0D"/>
                <w:szCs w:val="24"/>
              </w:rPr>
            </w:pPr>
            <w:r w:rsidRPr="00017C36">
              <w:rPr>
                <w:rStyle w:val="Tabletextnospace"/>
                <w:rFonts w:ascii="Avenir Book" w:hAnsi="Avenir Book"/>
                <w:sz w:val="24"/>
                <w:szCs w:val="24"/>
              </w:rPr>
              <w:t xml:space="preserve">Smart Card access </w:t>
            </w:r>
          </w:p>
        </w:tc>
      </w:tr>
      <w:tr w:rsidR="00017C36" w14:paraId="21A28DC2" w14:textId="77777777" w:rsidTr="00017C36">
        <w:tc>
          <w:tcPr>
            <w:tcW w:w="5228" w:type="dxa"/>
          </w:tcPr>
          <w:p w14:paraId="63068DDE" w14:textId="2EC690D2" w:rsidR="00017C36" w:rsidRPr="00017C36" w:rsidRDefault="00017C36" w:rsidP="00017C36">
            <w:pPr>
              <w:tabs>
                <w:tab w:val="left" w:pos="2200"/>
              </w:tabs>
              <w:rPr>
                <w:rFonts w:cs="Arial"/>
                <w:color w:val="0D0D0D"/>
                <w:szCs w:val="24"/>
              </w:rPr>
            </w:pPr>
            <w:r w:rsidRPr="00017C36">
              <w:rPr>
                <w:rStyle w:val="Tabletextnospace"/>
                <w:rFonts w:ascii="Avenir Book" w:hAnsi="Avenir Book"/>
                <w:sz w:val="24"/>
                <w:szCs w:val="24"/>
              </w:rPr>
              <w:t>What is required prior to a User being given access</w:t>
            </w:r>
          </w:p>
        </w:tc>
        <w:tc>
          <w:tcPr>
            <w:tcW w:w="5228" w:type="dxa"/>
          </w:tcPr>
          <w:p w14:paraId="12AE97A4" w14:textId="77777777" w:rsidR="00017C36" w:rsidRPr="00017C36" w:rsidRDefault="00017C36" w:rsidP="00017C36">
            <w:pPr>
              <w:widowControl w:val="0"/>
              <w:rPr>
                <w:rStyle w:val="Tabletextnospace"/>
                <w:rFonts w:ascii="Avenir Book" w:hAnsi="Avenir Book"/>
                <w:sz w:val="24"/>
                <w:szCs w:val="24"/>
              </w:rPr>
            </w:pPr>
            <w:r w:rsidRPr="00017C36">
              <w:rPr>
                <w:rStyle w:val="Tabletextnospace"/>
                <w:rFonts w:ascii="Avenir Book" w:hAnsi="Avenir Book"/>
                <w:sz w:val="24"/>
                <w:szCs w:val="24"/>
              </w:rPr>
              <w:t>Users to ensure they have been trained on the system.</w:t>
            </w:r>
          </w:p>
          <w:p w14:paraId="4EFC2FC4" w14:textId="77777777" w:rsidR="00017C36" w:rsidRPr="00017C36" w:rsidRDefault="00017C36" w:rsidP="00017C36">
            <w:pPr>
              <w:widowControl w:val="0"/>
              <w:rPr>
                <w:rStyle w:val="Tabletextnospace"/>
                <w:rFonts w:ascii="Avenir Book" w:hAnsi="Avenir Book"/>
                <w:sz w:val="24"/>
                <w:szCs w:val="24"/>
              </w:rPr>
            </w:pPr>
            <w:r w:rsidRPr="00017C36">
              <w:rPr>
                <w:rStyle w:val="Tabletextnospace"/>
                <w:rFonts w:ascii="Avenir Book" w:hAnsi="Avenir Book"/>
                <w:sz w:val="24"/>
                <w:szCs w:val="24"/>
              </w:rPr>
              <w:t>Sign and agree the acceptable use agreement where applicable.</w:t>
            </w:r>
          </w:p>
          <w:p w14:paraId="0D7D7949" w14:textId="3BC14D17" w:rsidR="00017C36" w:rsidRPr="00017C36" w:rsidRDefault="00017C36" w:rsidP="00017C36">
            <w:pPr>
              <w:tabs>
                <w:tab w:val="left" w:pos="2200"/>
              </w:tabs>
              <w:rPr>
                <w:rFonts w:cs="Arial"/>
                <w:color w:val="0D0D0D"/>
                <w:szCs w:val="24"/>
              </w:rPr>
            </w:pPr>
            <w:r w:rsidRPr="00017C36">
              <w:rPr>
                <w:rStyle w:val="Tabletextnospace"/>
                <w:rFonts w:ascii="Avenir Book" w:hAnsi="Avenir Book"/>
                <w:sz w:val="24"/>
                <w:szCs w:val="24"/>
              </w:rPr>
              <w:t>Completed their IG training within the same financial year.</w:t>
            </w:r>
          </w:p>
        </w:tc>
      </w:tr>
      <w:tr w:rsidR="00017C36" w14:paraId="2557723E" w14:textId="77777777" w:rsidTr="00017C36">
        <w:tc>
          <w:tcPr>
            <w:tcW w:w="5228" w:type="dxa"/>
          </w:tcPr>
          <w:p w14:paraId="742513B4" w14:textId="43678CE2" w:rsidR="00017C36" w:rsidRPr="00017C36" w:rsidRDefault="00017C36" w:rsidP="00017C36">
            <w:pPr>
              <w:tabs>
                <w:tab w:val="left" w:pos="2200"/>
              </w:tabs>
              <w:rPr>
                <w:rFonts w:cs="Arial"/>
                <w:color w:val="0D0D0D"/>
                <w:szCs w:val="24"/>
              </w:rPr>
            </w:pPr>
            <w:r w:rsidRPr="00017C36">
              <w:rPr>
                <w:rStyle w:val="Tabletextnospace"/>
                <w:rFonts w:ascii="Avenir Book" w:hAnsi="Avenir Book"/>
                <w:sz w:val="24"/>
                <w:szCs w:val="24"/>
              </w:rPr>
              <w:t>Who will sign off the access to be given (</w:t>
            </w:r>
            <w:r>
              <w:rPr>
                <w:rStyle w:val="Tabletextnospace"/>
                <w:rFonts w:ascii="Avenir Book" w:hAnsi="Avenir Book"/>
                <w:sz w:val="24"/>
                <w:szCs w:val="24"/>
              </w:rPr>
              <w:t xml:space="preserve">HCRG Care Group </w:t>
            </w:r>
            <w:r w:rsidRPr="00017C36">
              <w:rPr>
                <w:rStyle w:val="Tabletextnospace"/>
                <w:rFonts w:ascii="Avenir Book" w:hAnsi="Avenir Book"/>
                <w:sz w:val="24"/>
                <w:szCs w:val="24"/>
              </w:rPr>
              <w:t>only)</w:t>
            </w:r>
          </w:p>
        </w:tc>
        <w:tc>
          <w:tcPr>
            <w:tcW w:w="5228" w:type="dxa"/>
          </w:tcPr>
          <w:p w14:paraId="4D71E47D" w14:textId="5ECB2F0F" w:rsidR="00017C36" w:rsidRPr="00017C36" w:rsidRDefault="00017C36" w:rsidP="00017C36">
            <w:pPr>
              <w:widowControl w:val="0"/>
              <w:rPr>
                <w:rFonts w:cs="Arial"/>
                <w:color w:val="0D0D0D"/>
                <w:szCs w:val="24"/>
              </w:rPr>
            </w:pPr>
            <w:r w:rsidRPr="00017C36">
              <w:rPr>
                <w:rStyle w:val="Tabletextnospace"/>
                <w:rFonts w:ascii="Avenir Book" w:hAnsi="Avenir Book"/>
                <w:sz w:val="24"/>
                <w:szCs w:val="24"/>
              </w:rPr>
              <w:t xml:space="preserve">Senior Service Manager (following the appropriate Starters/Movers/Leavers process which includes notification of the Clinical </w:t>
            </w:r>
            <w:r w:rsidRPr="00017C36">
              <w:rPr>
                <w:rStyle w:val="Tabletextnospace"/>
                <w:rFonts w:ascii="Avenir Book" w:hAnsi="Avenir Book"/>
                <w:sz w:val="24"/>
                <w:szCs w:val="24"/>
              </w:rPr>
              <w:lastRenderedPageBreak/>
              <w:t xml:space="preserve">System’s Team and other relevant IAO’s. </w:t>
            </w:r>
          </w:p>
        </w:tc>
      </w:tr>
      <w:tr w:rsidR="00017C36" w14:paraId="26A1E22F" w14:textId="77777777" w:rsidTr="00017C36">
        <w:tc>
          <w:tcPr>
            <w:tcW w:w="5228" w:type="dxa"/>
          </w:tcPr>
          <w:p w14:paraId="26C67E68" w14:textId="6399B2A7" w:rsidR="00017C36" w:rsidRPr="00017C36" w:rsidRDefault="00017C36" w:rsidP="00017C36">
            <w:pPr>
              <w:tabs>
                <w:tab w:val="left" w:pos="2200"/>
              </w:tabs>
              <w:rPr>
                <w:rFonts w:cs="Arial"/>
                <w:color w:val="0D0D0D"/>
                <w:szCs w:val="24"/>
              </w:rPr>
            </w:pPr>
            <w:r w:rsidRPr="00017C36">
              <w:rPr>
                <w:rStyle w:val="Tabletextnospace"/>
                <w:rFonts w:ascii="Avenir Book" w:hAnsi="Avenir Book"/>
                <w:sz w:val="24"/>
                <w:szCs w:val="24"/>
              </w:rPr>
              <w:lastRenderedPageBreak/>
              <w:t>Department and/or person who will give the User access to the data</w:t>
            </w:r>
          </w:p>
        </w:tc>
        <w:tc>
          <w:tcPr>
            <w:tcW w:w="5228" w:type="dxa"/>
          </w:tcPr>
          <w:p w14:paraId="27EC1301" w14:textId="55BD6B53" w:rsidR="00017C36" w:rsidRPr="00017C36" w:rsidRDefault="00017C36" w:rsidP="00017C36">
            <w:pPr>
              <w:tabs>
                <w:tab w:val="left" w:pos="2200"/>
              </w:tabs>
              <w:rPr>
                <w:rFonts w:cs="Arial"/>
                <w:color w:val="0D0D0D"/>
                <w:szCs w:val="24"/>
              </w:rPr>
            </w:pPr>
            <w:r w:rsidRPr="00017C36">
              <w:rPr>
                <w:rStyle w:val="Tabletextnospace"/>
                <w:rFonts w:ascii="Avenir Book" w:hAnsi="Avenir Book"/>
                <w:sz w:val="24"/>
                <w:szCs w:val="24"/>
              </w:rPr>
              <w:t>Clinical Systems Team (</w:t>
            </w:r>
            <w:r>
              <w:rPr>
                <w:rStyle w:val="Tabletextnospace"/>
                <w:rFonts w:ascii="Avenir Book" w:hAnsi="Avenir Book"/>
                <w:sz w:val="24"/>
                <w:szCs w:val="24"/>
              </w:rPr>
              <w:t>HCRG Care Group</w:t>
            </w:r>
            <w:r w:rsidRPr="00017C36">
              <w:rPr>
                <w:rStyle w:val="Tabletextnospace"/>
                <w:rFonts w:ascii="Avenir Book" w:hAnsi="Avenir Book"/>
                <w:sz w:val="24"/>
                <w:szCs w:val="24"/>
              </w:rPr>
              <w:t>)</w:t>
            </w:r>
          </w:p>
        </w:tc>
      </w:tr>
      <w:tr w:rsidR="00017C36" w14:paraId="36DA6208" w14:textId="77777777" w:rsidTr="00017C36">
        <w:tc>
          <w:tcPr>
            <w:tcW w:w="5228" w:type="dxa"/>
          </w:tcPr>
          <w:p w14:paraId="2B6EF03B" w14:textId="16AE700D" w:rsidR="00017C36" w:rsidRPr="00017C36" w:rsidRDefault="00017C36" w:rsidP="00017C36">
            <w:pPr>
              <w:tabs>
                <w:tab w:val="left" w:pos="2200"/>
              </w:tabs>
              <w:rPr>
                <w:rFonts w:cs="Arial"/>
                <w:color w:val="0D0D0D"/>
                <w:szCs w:val="24"/>
              </w:rPr>
            </w:pPr>
            <w:r w:rsidRPr="00017C36">
              <w:rPr>
                <w:rStyle w:val="Tabletextnospace"/>
                <w:rFonts w:ascii="Avenir Book" w:hAnsi="Avenir Book"/>
                <w:sz w:val="24"/>
                <w:szCs w:val="24"/>
              </w:rPr>
              <w:t>How will access be given</w:t>
            </w:r>
          </w:p>
        </w:tc>
        <w:tc>
          <w:tcPr>
            <w:tcW w:w="5228" w:type="dxa"/>
          </w:tcPr>
          <w:p w14:paraId="5A02C207" w14:textId="3D0D4DCF" w:rsidR="00017C36" w:rsidRPr="00017C36" w:rsidRDefault="00017C36" w:rsidP="00017C36">
            <w:pPr>
              <w:tabs>
                <w:tab w:val="left" w:pos="2200"/>
              </w:tabs>
              <w:rPr>
                <w:rFonts w:cs="Arial"/>
                <w:color w:val="0D0D0D"/>
                <w:szCs w:val="24"/>
              </w:rPr>
            </w:pPr>
            <w:r w:rsidRPr="00017C36">
              <w:rPr>
                <w:rStyle w:val="Tabletextnospace"/>
                <w:rFonts w:ascii="Avenir Book" w:hAnsi="Avenir Book"/>
                <w:sz w:val="24"/>
                <w:szCs w:val="24"/>
              </w:rPr>
              <w:t>Access will be given by username and password</w:t>
            </w:r>
          </w:p>
        </w:tc>
      </w:tr>
      <w:tr w:rsidR="00017C36" w14:paraId="5512920D" w14:textId="77777777" w:rsidTr="00017C36">
        <w:tc>
          <w:tcPr>
            <w:tcW w:w="5228" w:type="dxa"/>
          </w:tcPr>
          <w:p w14:paraId="72EF9E6D" w14:textId="2EC95A52" w:rsidR="00017C36" w:rsidRPr="00017C36" w:rsidRDefault="00017C36" w:rsidP="00017C36">
            <w:pPr>
              <w:tabs>
                <w:tab w:val="left" w:pos="2200"/>
              </w:tabs>
              <w:rPr>
                <w:rFonts w:cs="Arial"/>
                <w:color w:val="0D0D0D"/>
                <w:szCs w:val="24"/>
              </w:rPr>
            </w:pPr>
            <w:r w:rsidRPr="00017C36">
              <w:rPr>
                <w:rStyle w:val="Tabletextnospace"/>
                <w:rFonts w:ascii="Avenir Book" w:hAnsi="Avenir Book"/>
                <w:sz w:val="24"/>
                <w:szCs w:val="24"/>
              </w:rPr>
              <w:t>Name of the person maintaining the list of Users and informing when a User no longer requires access (</w:t>
            </w:r>
            <w:r>
              <w:rPr>
                <w:rStyle w:val="Tabletextnospace"/>
                <w:rFonts w:ascii="Avenir Book" w:hAnsi="Avenir Book"/>
                <w:sz w:val="24"/>
                <w:szCs w:val="24"/>
              </w:rPr>
              <w:t>H</w:t>
            </w:r>
            <w:r>
              <w:rPr>
                <w:rStyle w:val="Tabletextnospace"/>
                <w:rFonts w:ascii="Avenir Book" w:hAnsi="Avenir Book"/>
                <w:sz w:val="24"/>
              </w:rPr>
              <w:t>CRG Care Group</w:t>
            </w:r>
            <w:r w:rsidRPr="00017C36">
              <w:rPr>
                <w:rStyle w:val="Tabletextnospace"/>
                <w:rFonts w:ascii="Avenir Book" w:hAnsi="Avenir Book"/>
                <w:sz w:val="24"/>
                <w:szCs w:val="24"/>
              </w:rPr>
              <w:t xml:space="preserve"> only)</w:t>
            </w:r>
          </w:p>
        </w:tc>
        <w:tc>
          <w:tcPr>
            <w:tcW w:w="5228" w:type="dxa"/>
          </w:tcPr>
          <w:p w14:paraId="6D9DAD69" w14:textId="4EEC3902" w:rsidR="00017C36" w:rsidRPr="00017C36" w:rsidRDefault="00124969" w:rsidP="00017C36">
            <w:pPr>
              <w:tabs>
                <w:tab w:val="left" w:pos="2200"/>
              </w:tabs>
              <w:rPr>
                <w:rFonts w:cs="Arial"/>
                <w:color w:val="0D0D0D"/>
                <w:szCs w:val="24"/>
              </w:rPr>
            </w:pPr>
            <w:r>
              <w:rPr>
                <w:rStyle w:val="Tabletextnospace"/>
                <w:rFonts w:ascii="Avenir Book" w:hAnsi="Avenir Book"/>
                <w:sz w:val="24"/>
                <w:szCs w:val="24"/>
              </w:rPr>
              <w:t xml:space="preserve">Anne Crozier </w:t>
            </w:r>
            <w:r w:rsidR="00017C36" w:rsidRPr="00017C36">
              <w:rPr>
                <w:rStyle w:val="Tabletextnospace"/>
                <w:rFonts w:ascii="Avenir Book" w:hAnsi="Avenir Book"/>
                <w:sz w:val="24"/>
                <w:szCs w:val="24"/>
              </w:rPr>
              <w:t xml:space="preserve">– Clinical Systems Lead </w:t>
            </w:r>
          </w:p>
        </w:tc>
      </w:tr>
      <w:tr w:rsidR="00017C36" w14:paraId="25BB4F4F" w14:textId="77777777" w:rsidTr="00017C36">
        <w:tc>
          <w:tcPr>
            <w:tcW w:w="5228" w:type="dxa"/>
          </w:tcPr>
          <w:p w14:paraId="4479CEC5" w14:textId="716DABE2" w:rsidR="00017C36" w:rsidRPr="00017C36" w:rsidRDefault="00017C36" w:rsidP="00017C36">
            <w:pPr>
              <w:tabs>
                <w:tab w:val="left" w:pos="2200"/>
              </w:tabs>
              <w:rPr>
                <w:rFonts w:cs="Arial"/>
                <w:color w:val="0D0D0D"/>
                <w:szCs w:val="24"/>
              </w:rPr>
            </w:pPr>
            <w:r w:rsidRPr="00017C36">
              <w:rPr>
                <w:rStyle w:val="Tabletextnospace"/>
                <w:rFonts w:ascii="Avenir Book" w:hAnsi="Avenir Book"/>
                <w:sz w:val="24"/>
                <w:szCs w:val="24"/>
              </w:rPr>
              <w:t>What is the procedure for terminating User access</w:t>
            </w:r>
          </w:p>
        </w:tc>
        <w:tc>
          <w:tcPr>
            <w:tcW w:w="5228" w:type="dxa"/>
          </w:tcPr>
          <w:p w14:paraId="0FFE3170" w14:textId="0AA34D5A" w:rsidR="00017C36" w:rsidRPr="00017C36" w:rsidRDefault="00017C36" w:rsidP="00017C36">
            <w:pPr>
              <w:tabs>
                <w:tab w:val="left" w:pos="2200"/>
              </w:tabs>
              <w:rPr>
                <w:rFonts w:cs="Arial"/>
                <w:color w:val="0D0D0D"/>
                <w:szCs w:val="24"/>
              </w:rPr>
            </w:pPr>
            <w:r w:rsidRPr="00017C36">
              <w:rPr>
                <w:rStyle w:val="Tabletextnospace"/>
                <w:rFonts w:ascii="Avenir Book" w:hAnsi="Avenir Book"/>
                <w:sz w:val="24"/>
                <w:szCs w:val="24"/>
              </w:rPr>
              <w:t xml:space="preserve">Access will be terminated via the clinical systems team – </w:t>
            </w:r>
            <w:r>
              <w:rPr>
                <w:rStyle w:val="Tabletextnospace"/>
                <w:rFonts w:ascii="Avenir Book" w:hAnsi="Avenir Book"/>
                <w:sz w:val="24"/>
                <w:szCs w:val="24"/>
              </w:rPr>
              <w:t>H</w:t>
            </w:r>
            <w:r>
              <w:rPr>
                <w:rStyle w:val="Tabletextnospace"/>
                <w:rFonts w:ascii="Avenir Book" w:hAnsi="Avenir Book"/>
                <w:sz w:val="24"/>
              </w:rPr>
              <w:t>CRG Care Group</w:t>
            </w:r>
            <w:r w:rsidRPr="00017C36">
              <w:rPr>
                <w:rStyle w:val="Tabletextnospace"/>
                <w:rFonts w:ascii="Avenir Book" w:hAnsi="Avenir Book"/>
                <w:sz w:val="24"/>
                <w:szCs w:val="24"/>
              </w:rPr>
              <w:t xml:space="preserve"> (Starters/Movers/Leavers process)</w:t>
            </w:r>
          </w:p>
        </w:tc>
      </w:tr>
      <w:tr w:rsidR="00017C36" w14:paraId="380E2A0C" w14:textId="77777777" w:rsidTr="00017C36">
        <w:tc>
          <w:tcPr>
            <w:tcW w:w="5228" w:type="dxa"/>
          </w:tcPr>
          <w:p w14:paraId="1DDE5754" w14:textId="0AEEF0C7" w:rsidR="00017C36" w:rsidRPr="00017C36" w:rsidRDefault="00017C36" w:rsidP="00017C36">
            <w:pPr>
              <w:tabs>
                <w:tab w:val="left" w:pos="2200"/>
              </w:tabs>
              <w:rPr>
                <w:rFonts w:cs="Arial"/>
                <w:color w:val="0D0D0D"/>
                <w:szCs w:val="24"/>
              </w:rPr>
            </w:pPr>
            <w:r w:rsidRPr="00017C36">
              <w:rPr>
                <w:rStyle w:val="Tabletextnospace"/>
                <w:rFonts w:ascii="Avenir Book" w:hAnsi="Avenir Book"/>
                <w:sz w:val="24"/>
                <w:szCs w:val="24"/>
              </w:rPr>
              <w:t>Department and/or person responsible for terminating access</w:t>
            </w:r>
          </w:p>
        </w:tc>
        <w:tc>
          <w:tcPr>
            <w:tcW w:w="5228" w:type="dxa"/>
          </w:tcPr>
          <w:p w14:paraId="75C8EBE2" w14:textId="6146C672" w:rsidR="00017C36" w:rsidRPr="00017C36" w:rsidRDefault="00017C36" w:rsidP="00017C36">
            <w:pPr>
              <w:tabs>
                <w:tab w:val="left" w:pos="2200"/>
              </w:tabs>
              <w:rPr>
                <w:rFonts w:cs="Arial"/>
                <w:color w:val="0D0D0D"/>
                <w:szCs w:val="24"/>
              </w:rPr>
            </w:pPr>
            <w:r w:rsidRPr="00017C36">
              <w:rPr>
                <w:rStyle w:val="Tabletextnospace"/>
                <w:rFonts w:ascii="Avenir Book" w:hAnsi="Avenir Book"/>
                <w:sz w:val="24"/>
                <w:szCs w:val="24"/>
              </w:rPr>
              <w:t xml:space="preserve">Clinical Systems Team – </w:t>
            </w:r>
            <w:r>
              <w:rPr>
                <w:rStyle w:val="Tabletextnospace"/>
                <w:rFonts w:ascii="Avenir Book" w:hAnsi="Avenir Book"/>
                <w:sz w:val="24"/>
                <w:szCs w:val="24"/>
              </w:rPr>
              <w:t>H</w:t>
            </w:r>
            <w:r>
              <w:rPr>
                <w:rStyle w:val="Tabletextnospace"/>
                <w:rFonts w:ascii="Avenir Book" w:hAnsi="Avenir Book"/>
                <w:sz w:val="24"/>
              </w:rPr>
              <w:t>CRG Care Group</w:t>
            </w:r>
          </w:p>
        </w:tc>
      </w:tr>
      <w:tr w:rsidR="00017C36" w14:paraId="4A93ADCB" w14:textId="77777777" w:rsidTr="00017C36">
        <w:tc>
          <w:tcPr>
            <w:tcW w:w="5228" w:type="dxa"/>
          </w:tcPr>
          <w:p w14:paraId="126FEC66" w14:textId="558CBF17" w:rsidR="00017C36" w:rsidRPr="00017C36" w:rsidRDefault="00017C36" w:rsidP="00017C36">
            <w:pPr>
              <w:tabs>
                <w:tab w:val="left" w:pos="2200"/>
              </w:tabs>
              <w:rPr>
                <w:rFonts w:cs="Arial"/>
                <w:color w:val="0D0D0D"/>
                <w:szCs w:val="24"/>
              </w:rPr>
            </w:pPr>
            <w:r w:rsidRPr="00017C36">
              <w:rPr>
                <w:rStyle w:val="Tabletextnospace"/>
                <w:rFonts w:ascii="Avenir Book" w:hAnsi="Avenir Book"/>
                <w:sz w:val="24"/>
                <w:szCs w:val="24"/>
              </w:rPr>
              <w:t>How will monitoring access to the data take place</w:t>
            </w:r>
          </w:p>
        </w:tc>
        <w:tc>
          <w:tcPr>
            <w:tcW w:w="5228" w:type="dxa"/>
          </w:tcPr>
          <w:p w14:paraId="74B815B3" w14:textId="1D7834DE" w:rsidR="00017C36" w:rsidRPr="00017C36" w:rsidRDefault="00017C36" w:rsidP="00017C36">
            <w:pPr>
              <w:widowControl w:val="0"/>
              <w:rPr>
                <w:rStyle w:val="Tabletextnospace"/>
                <w:rFonts w:ascii="Avenir Book" w:hAnsi="Avenir Book"/>
                <w:sz w:val="24"/>
                <w:szCs w:val="24"/>
              </w:rPr>
            </w:pPr>
            <w:r w:rsidRPr="00017C36">
              <w:rPr>
                <w:rStyle w:val="Tabletextnospace"/>
                <w:rFonts w:ascii="Avenir Book" w:hAnsi="Avenir Book"/>
                <w:sz w:val="24"/>
                <w:szCs w:val="24"/>
              </w:rPr>
              <w:t xml:space="preserve">Monitoring will be by regular reporting and on demand reporting where requested by an appropriately senior member of staff </w:t>
            </w:r>
            <w:r>
              <w:rPr>
                <w:rStyle w:val="Tabletextnospace"/>
                <w:rFonts w:ascii="Avenir Book" w:hAnsi="Avenir Book"/>
                <w:sz w:val="24"/>
                <w:szCs w:val="24"/>
              </w:rPr>
              <w:t>–</w:t>
            </w:r>
            <w:r w:rsidRPr="00017C36">
              <w:rPr>
                <w:rStyle w:val="Tabletextnospace"/>
                <w:rFonts w:ascii="Avenir Book" w:hAnsi="Avenir Book"/>
                <w:sz w:val="24"/>
                <w:szCs w:val="24"/>
              </w:rPr>
              <w:t xml:space="preserve"> </w:t>
            </w:r>
            <w:r>
              <w:rPr>
                <w:rStyle w:val="Tabletextnospace"/>
                <w:rFonts w:ascii="Avenir Book" w:hAnsi="Avenir Book"/>
                <w:sz w:val="24"/>
                <w:szCs w:val="24"/>
              </w:rPr>
              <w:t>H</w:t>
            </w:r>
            <w:r>
              <w:rPr>
                <w:rStyle w:val="Tabletextnospace"/>
                <w:rFonts w:ascii="Avenir Book" w:hAnsi="Avenir Book"/>
                <w:sz w:val="24"/>
              </w:rPr>
              <w:t>CRG Care Group</w:t>
            </w:r>
            <w:r w:rsidRPr="00017C36">
              <w:rPr>
                <w:rStyle w:val="Tabletextnospace"/>
                <w:rFonts w:ascii="Avenir Book" w:hAnsi="Avenir Book"/>
                <w:sz w:val="24"/>
                <w:szCs w:val="24"/>
              </w:rPr>
              <w:t>.</w:t>
            </w:r>
          </w:p>
          <w:p w14:paraId="16060E7F" w14:textId="2790E185" w:rsidR="00017C36" w:rsidRPr="00017C36" w:rsidRDefault="00017C36" w:rsidP="00017C36">
            <w:pPr>
              <w:widowControl w:val="0"/>
              <w:rPr>
                <w:rStyle w:val="Tabletextnospace"/>
                <w:rFonts w:ascii="Avenir Book" w:hAnsi="Avenir Book"/>
                <w:sz w:val="24"/>
                <w:szCs w:val="24"/>
              </w:rPr>
            </w:pPr>
            <w:r w:rsidRPr="00017C36">
              <w:rPr>
                <w:rStyle w:val="Tabletextnospace"/>
                <w:rFonts w:ascii="Avenir Book" w:hAnsi="Avenir Book"/>
                <w:sz w:val="24"/>
                <w:szCs w:val="24"/>
              </w:rPr>
              <w:t>Annual Health Care Record Audit.</w:t>
            </w:r>
          </w:p>
          <w:p w14:paraId="6047E86C" w14:textId="7C287FFB" w:rsidR="00017C36" w:rsidRPr="00017C36" w:rsidRDefault="00017C36" w:rsidP="00017C36">
            <w:pPr>
              <w:widowControl w:val="0"/>
              <w:rPr>
                <w:rStyle w:val="Tabletextnospace"/>
                <w:rFonts w:ascii="Avenir Book" w:hAnsi="Avenir Book"/>
                <w:sz w:val="24"/>
                <w:szCs w:val="24"/>
              </w:rPr>
            </w:pPr>
            <w:r w:rsidRPr="00017C36">
              <w:rPr>
                <w:rStyle w:val="Tabletextnospace"/>
                <w:rFonts w:ascii="Avenir Book" w:hAnsi="Avenir Book"/>
                <w:sz w:val="24"/>
                <w:szCs w:val="24"/>
              </w:rPr>
              <w:t>On request investigations by the Clinical System’s team.</w:t>
            </w:r>
          </w:p>
          <w:p w14:paraId="6ACCB6F4" w14:textId="41AC5A71" w:rsidR="00017C36" w:rsidRPr="00017C36" w:rsidRDefault="00017C36" w:rsidP="00017C36">
            <w:pPr>
              <w:tabs>
                <w:tab w:val="left" w:pos="2200"/>
              </w:tabs>
              <w:rPr>
                <w:rFonts w:cs="Arial"/>
                <w:color w:val="0D0D0D"/>
                <w:szCs w:val="24"/>
              </w:rPr>
            </w:pPr>
            <w:r w:rsidRPr="00017C36">
              <w:rPr>
                <w:rStyle w:val="Tabletextnospace"/>
                <w:rFonts w:ascii="Avenir Book" w:hAnsi="Avenir Book"/>
                <w:sz w:val="24"/>
                <w:szCs w:val="24"/>
              </w:rPr>
              <w:t xml:space="preserve">Cross checking against starter/mover/leaver data. </w:t>
            </w:r>
          </w:p>
        </w:tc>
      </w:tr>
      <w:tr w:rsidR="00017C36" w14:paraId="27CA6CDF" w14:textId="77777777" w:rsidTr="00017C36">
        <w:tc>
          <w:tcPr>
            <w:tcW w:w="5228" w:type="dxa"/>
          </w:tcPr>
          <w:p w14:paraId="1E7F2807" w14:textId="0C1672E0" w:rsidR="00017C36" w:rsidRPr="00017C36" w:rsidRDefault="00017C36" w:rsidP="00017C36">
            <w:pPr>
              <w:tabs>
                <w:tab w:val="left" w:pos="2200"/>
              </w:tabs>
              <w:rPr>
                <w:rFonts w:cs="Arial"/>
                <w:color w:val="0D0D0D"/>
                <w:szCs w:val="24"/>
              </w:rPr>
            </w:pPr>
            <w:r w:rsidRPr="00017C36">
              <w:rPr>
                <w:rStyle w:val="Tabletextnospace"/>
                <w:rFonts w:ascii="Avenir Book" w:hAnsi="Avenir Book"/>
                <w:sz w:val="24"/>
                <w:szCs w:val="24"/>
              </w:rPr>
              <w:t>Who will carry out the monitoring</w:t>
            </w:r>
          </w:p>
        </w:tc>
        <w:tc>
          <w:tcPr>
            <w:tcW w:w="5228" w:type="dxa"/>
          </w:tcPr>
          <w:p w14:paraId="0F2F61DF" w14:textId="5441BC56" w:rsidR="00017C36" w:rsidRPr="00017C36" w:rsidRDefault="00017C36" w:rsidP="00017C36">
            <w:pPr>
              <w:tabs>
                <w:tab w:val="left" w:pos="2200"/>
              </w:tabs>
              <w:rPr>
                <w:rFonts w:cs="Arial"/>
                <w:color w:val="0D0D0D"/>
                <w:szCs w:val="24"/>
              </w:rPr>
            </w:pPr>
            <w:r w:rsidRPr="00017C36">
              <w:rPr>
                <w:rStyle w:val="Tabletextnospace"/>
                <w:rFonts w:ascii="Avenir Book" w:hAnsi="Avenir Book"/>
                <w:sz w:val="24"/>
                <w:szCs w:val="24"/>
              </w:rPr>
              <w:t>The Controller will monitor access in accordance with its policy and procedures</w:t>
            </w:r>
          </w:p>
        </w:tc>
      </w:tr>
      <w:tr w:rsidR="00017C36" w14:paraId="75CA5C15" w14:textId="77777777" w:rsidTr="00017C36">
        <w:tc>
          <w:tcPr>
            <w:tcW w:w="5228" w:type="dxa"/>
          </w:tcPr>
          <w:p w14:paraId="1BBF7E15" w14:textId="78E31B96" w:rsidR="00017C36" w:rsidRPr="00017C36" w:rsidRDefault="00017C36" w:rsidP="00017C36">
            <w:pPr>
              <w:tabs>
                <w:tab w:val="left" w:pos="2200"/>
              </w:tabs>
              <w:rPr>
                <w:rFonts w:cs="Arial"/>
                <w:color w:val="0D0D0D"/>
                <w:szCs w:val="24"/>
              </w:rPr>
            </w:pPr>
            <w:r w:rsidRPr="00017C36">
              <w:rPr>
                <w:rStyle w:val="Tabletextnospace"/>
                <w:rFonts w:ascii="Avenir Book" w:hAnsi="Avenir Book"/>
                <w:sz w:val="24"/>
                <w:szCs w:val="24"/>
              </w:rPr>
              <w:t>What is the escalation procedure for problems relating to access to the data</w:t>
            </w:r>
          </w:p>
        </w:tc>
        <w:tc>
          <w:tcPr>
            <w:tcW w:w="5228" w:type="dxa"/>
          </w:tcPr>
          <w:p w14:paraId="1C54A1A8" w14:textId="3BA63C5C" w:rsidR="00017C36" w:rsidRPr="00017C36" w:rsidRDefault="00017C36" w:rsidP="00017C36">
            <w:pPr>
              <w:tabs>
                <w:tab w:val="left" w:pos="2200"/>
              </w:tabs>
              <w:rPr>
                <w:rFonts w:cs="Arial"/>
                <w:color w:val="0D0D0D"/>
                <w:szCs w:val="24"/>
              </w:rPr>
            </w:pPr>
            <w:r w:rsidRPr="00017C36">
              <w:rPr>
                <w:rStyle w:val="Tabletextnospace"/>
                <w:rFonts w:ascii="Avenir Book" w:hAnsi="Avenir Book"/>
                <w:sz w:val="24"/>
                <w:szCs w:val="24"/>
              </w:rPr>
              <w:t>Problems relating to inappropriate access will be escalated to the Caldicott Guardian and/or the Head of Information Governance and/or local IG Lead and the Information Asset Owner (IAO) for the system.</w:t>
            </w:r>
          </w:p>
        </w:tc>
      </w:tr>
    </w:tbl>
    <w:p w14:paraId="300656AF" w14:textId="67CD564A" w:rsidR="00727F76" w:rsidRDefault="00727F76" w:rsidP="00727F76">
      <w:pPr>
        <w:tabs>
          <w:tab w:val="left" w:pos="2200"/>
        </w:tabs>
        <w:rPr>
          <w:rFonts w:cs="Arial"/>
          <w:color w:val="0D0D0D"/>
          <w:szCs w:val="24"/>
        </w:rPr>
      </w:pPr>
    </w:p>
    <w:tbl>
      <w:tblPr>
        <w:tblStyle w:val="TableGrid"/>
        <w:tblW w:w="0" w:type="auto"/>
        <w:tblLook w:val="04A0" w:firstRow="1" w:lastRow="0" w:firstColumn="1" w:lastColumn="0" w:noHBand="0" w:noVBand="1"/>
      </w:tblPr>
      <w:tblGrid>
        <w:gridCol w:w="5228"/>
        <w:gridCol w:w="5228"/>
      </w:tblGrid>
      <w:tr w:rsidR="00017C36" w14:paraId="5E644FCD" w14:textId="77777777" w:rsidTr="00017C36">
        <w:tc>
          <w:tcPr>
            <w:tcW w:w="5228" w:type="dxa"/>
            <w:shd w:val="clear" w:color="auto" w:fill="B52159"/>
          </w:tcPr>
          <w:p w14:paraId="047DEBA6" w14:textId="7420C868" w:rsidR="00017C36" w:rsidRPr="00017C36" w:rsidRDefault="00017C36" w:rsidP="00017C36">
            <w:pPr>
              <w:rPr>
                <w:rFonts w:cs="Arial"/>
                <w:b/>
                <w:bCs/>
                <w:color w:val="FFFFFF" w:themeColor="background1"/>
                <w:szCs w:val="24"/>
              </w:rPr>
            </w:pPr>
            <w:r w:rsidRPr="00017C36">
              <w:rPr>
                <w:rFonts w:cs="Arial"/>
                <w:b/>
                <w:bCs/>
                <w:color w:val="FFFFFF" w:themeColor="background1"/>
                <w:szCs w:val="24"/>
              </w:rPr>
              <w:lastRenderedPageBreak/>
              <w:t>R</w:t>
            </w:r>
            <w:r w:rsidRPr="00017C36">
              <w:rPr>
                <w:rFonts w:cs="Arial"/>
                <w:b/>
                <w:bCs/>
                <w:color w:val="FFFFFF" w:themeColor="background1"/>
              </w:rPr>
              <w:t>etention Periods</w:t>
            </w:r>
          </w:p>
        </w:tc>
        <w:tc>
          <w:tcPr>
            <w:tcW w:w="5228" w:type="dxa"/>
            <w:shd w:val="clear" w:color="auto" w:fill="B52159"/>
          </w:tcPr>
          <w:p w14:paraId="6DC5F567" w14:textId="77777777" w:rsidR="00017C36" w:rsidRPr="00017C36" w:rsidRDefault="00017C36" w:rsidP="00017C36">
            <w:pPr>
              <w:rPr>
                <w:rFonts w:cs="Arial"/>
                <w:b/>
                <w:bCs/>
                <w:color w:val="FFFFFF" w:themeColor="background1"/>
                <w:szCs w:val="24"/>
              </w:rPr>
            </w:pPr>
          </w:p>
        </w:tc>
      </w:tr>
      <w:tr w:rsidR="00017C36" w14:paraId="36E1D7C9" w14:textId="77777777" w:rsidTr="00017C36">
        <w:tc>
          <w:tcPr>
            <w:tcW w:w="5228" w:type="dxa"/>
          </w:tcPr>
          <w:p w14:paraId="49564E27" w14:textId="779A71DE" w:rsidR="00017C36" w:rsidRPr="00017C36" w:rsidRDefault="00017C36" w:rsidP="00017C36">
            <w:pPr>
              <w:rPr>
                <w:rFonts w:cs="Arial"/>
                <w:color w:val="0D0D0D"/>
                <w:szCs w:val="24"/>
              </w:rPr>
            </w:pPr>
            <w:r w:rsidRPr="00017C36">
              <w:rPr>
                <w:rStyle w:val="Tabletextnospace"/>
                <w:rFonts w:ascii="Avenir Book" w:hAnsi="Avenir Book"/>
                <w:sz w:val="24"/>
                <w:szCs w:val="24"/>
              </w:rPr>
              <w:t>How long will the data be retained for</w:t>
            </w:r>
          </w:p>
        </w:tc>
        <w:tc>
          <w:tcPr>
            <w:tcW w:w="5228" w:type="dxa"/>
          </w:tcPr>
          <w:p w14:paraId="0F01107A" w14:textId="0672FFBA" w:rsidR="00017C36" w:rsidRPr="00017C36" w:rsidRDefault="00017C36" w:rsidP="00017C36">
            <w:pPr>
              <w:rPr>
                <w:rFonts w:cs="Arial"/>
                <w:color w:val="0D0D0D"/>
                <w:szCs w:val="24"/>
              </w:rPr>
            </w:pPr>
            <w:bookmarkStart w:id="1" w:name="_Toc521511967"/>
            <w:r w:rsidRPr="00017C36">
              <w:rPr>
                <w:rFonts w:cs="Arial"/>
                <w:szCs w:val="24"/>
              </w:rPr>
              <w:t>All data, whether held on paper or in electronic format must be stored and disposed of in line with each partner organisation’s retention and disposal schedule</w:t>
            </w:r>
            <w:bookmarkEnd w:id="1"/>
            <w:r w:rsidRPr="00017C36">
              <w:rPr>
                <w:rFonts w:cs="Arial"/>
                <w:szCs w:val="24"/>
              </w:rPr>
              <w:t xml:space="preserve">.  Retention periods should be informed by the </w:t>
            </w:r>
            <w:hyperlink r:id="rId11" w:history="1">
              <w:r w:rsidRPr="00017C36">
                <w:rPr>
                  <w:rStyle w:val="Hyperlink"/>
                  <w:rFonts w:eastAsiaTheme="minorHAnsi"/>
                  <w:szCs w:val="24"/>
                </w:rPr>
                <w:t>Records Management Code of Practice</w:t>
              </w:r>
            </w:hyperlink>
            <w:r w:rsidRPr="00017C36">
              <w:rPr>
                <w:rFonts w:eastAsiaTheme="minorHAnsi" w:cs="Arial"/>
                <w:szCs w:val="24"/>
              </w:rPr>
              <w:t xml:space="preserve"> published on </w:t>
            </w:r>
            <w:r>
              <w:rPr>
                <w:rFonts w:eastAsiaTheme="minorHAnsi" w:cs="Arial"/>
                <w:szCs w:val="24"/>
              </w:rPr>
              <w:t>4</w:t>
            </w:r>
            <w:r>
              <w:rPr>
                <w:rFonts w:eastAsiaTheme="minorHAnsi" w:cs="Arial"/>
              </w:rPr>
              <w:t xml:space="preserve"> August</w:t>
            </w:r>
            <w:r w:rsidRPr="00017C36">
              <w:rPr>
                <w:rFonts w:eastAsiaTheme="minorHAnsi" w:cs="Arial"/>
                <w:szCs w:val="24"/>
              </w:rPr>
              <w:t xml:space="preserve"> 20</w:t>
            </w:r>
            <w:r>
              <w:rPr>
                <w:rFonts w:eastAsiaTheme="minorHAnsi" w:cs="Arial"/>
                <w:szCs w:val="24"/>
              </w:rPr>
              <w:t>2</w:t>
            </w:r>
            <w:r>
              <w:rPr>
                <w:rFonts w:eastAsiaTheme="minorHAnsi" w:cs="Arial"/>
              </w:rPr>
              <w:t>1</w:t>
            </w:r>
            <w:r w:rsidRPr="00017C36">
              <w:rPr>
                <w:rFonts w:eastAsiaTheme="minorHAnsi" w:cs="Arial"/>
                <w:szCs w:val="24"/>
              </w:rPr>
              <w:t xml:space="preserve"> by the Information Governance Alliance (IGA).</w:t>
            </w:r>
          </w:p>
        </w:tc>
      </w:tr>
      <w:tr w:rsidR="00017C36" w14:paraId="68A3B706" w14:textId="77777777" w:rsidTr="00017C36">
        <w:tc>
          <w:tcPr>
            <w:tcW w:w="5228" w:type="dxa"/>
          </w:tcPr>
          <w:p w14:paraId="11200E18" w14:textId="163F8475" w:rsidR="00017C36" w:rsidRPr="00017C36" w:rsidRDefault="00017C36" w:rsidP="00017C36">
            <w:pPr>
              <w:rPr>
                <w:rFonts w:cs="Arial"/>
                <w:color w:val="0D0D0D"/>
                <w:szCs w:val="24"/>
              </w:rPr>
            </w:pPr>
            <w:r w:rsidRPr="00017C36">
              <w:rPr>
                <w:rStyle w:val="Tabletextnospace"/>
                <w:rFonts w:ascii="Avenir Book" w:hAnsi="Avenir Book"/>
                <w:sz w:val="24"/>
                <w:szCs w:val="24"/>
              </w:rPr>
              <w:t>Disposal of data</w:t>
            </w:r>
          </w:p>
        </w:tc>
        <w:tc>
          <w:tcPr>
            <w:tcW w:w="5228" w:type="dxa"/>
          </w:tcPr>
          <w:p w14:paraId="15C95A8E" w14:textId="1DC94C28" w:rsidR="00017C36" w:rsidRPr="00017C36" w:rsidRDefault="00017C36" w:rsidP="00017C36">
            <w:pPr>
              <w:rPr>
                <w:rFonts w:cs="Arial"/>
                <w:color w:val="0D0D0D"/>
                <w:szCs w:val="24"/>
              </w:rPr>
            </w:pPr>
            <w:r w:rsidRPr="00017C36">
              <w:rPr>
                <w:rFonts w:eastAsiaTheme="minorHAnsi" w:cs="Arial"/>
                <w:szCs w:val="24"/>
              </w:rPr>
              <w:t>The d</w:t>
            </w:r>
            <w:r w:rsidRPr="00017C36">
              <w:rPr>
                <w:rFonts w:cs="Arial"/>
                <w:szCs w:val="24"/>
              </w:rPr>
              <w:t xml:space="preserve">isposal of confidential data in paper or digital format will be carried out in line with each organisation’s policy which must comply with the NHS Digital </w:t>
            </w:r>
            <w:hyperlink r:id="rId12" w:history="1">
              <w:r w:rsidRPr="00017C36">
                <w:rPr>
                  <w:rStyle w:val="Hyperlink"/>
                  <w:szCs w:val="24"/>
                </w:rPr>
                <w:t>Disposal of Confidential Data Guidance.</w:t>
              </w:r>
            </w:hyperlink>
            <w:r w:rsidRPr="00017C36">
              <w:rPr>
                <w:rFonts w:cs="Arial"/>
                <w:szCs w:val="24"/>
              </w:rPr>
              <w:t xml:space="preserve">  This should include provision for notification of such deletion/destruction.</w:t>
            </w:r>
          </w:p>
        </w:tc>
      </w:tr>
    </w:tbl>
    <w:p w14:paraId="3EE7E01C" w14:textId="77777777" w:rsidR="00017C36" w:rsidRDefault="00017C36" w:rsidP="00017C36">
      <w:pPr>
        <w:rPr>
          <w:rFonts w:cs="Arial"/>
          <w:color w:val="0D0D0D"/>
          <w:szCs w:val="24"/>
        </w:rPr>
      </w:pPr>
    </w:p>
    <w:p w14:paraId="32AE8E53" w14:textId="77777777" w:rsidR="006F76E0" w:rsidRDefault="006F76E0">
      <w:pPr>
        <w:spacing w:after="0" w:line="240" w:lineRule="auto"/>
        <w:rPr>
          <w:rFonts w:cs="Arial"/>
          <w:color w:val="0D0D0D"/>
          <w:szCs w:val="24"/>
        </w:rPr>
      </w:pPr>
      <w:r>
        <w:rPr>
          <w:rFonts w:cs="Arial"/>
          <w:color w:val="0D0D0D"/>
          <w:szCs w:val="24"/>
        </w:rPr>
        <w:br w:type="page"/>
      </w:r>
    </w:p>
    <w:p w14:paraId="509A5F41" w14:textId="7D30B402" w:rsidR="006F76E0" w:rsidRDefault="006F76E0" w:rsidP="006F76E0">
      <w:pPr>
        <w:tabs>
          <w:tab w:val="left" w:pos="650"/>
        </w:tabs>
        <w:jc w:val="both"/>
        <w:rPr>
          <w:rFonts w:cs="Arial"/>
          <w:color w:val="0D0D0D"/>
          <w:szCs w:val="24"/>
        </w:rPr>
      </w:pPr>
    </w:p>
    <w:tbl>
      <w:tblPr>
        <w:tblStyle w:val="TableGrid"/>
        <w:tblW w:w="0" w:type="auto"/>
        <w:tblLook w:val="04A0" w:firstRow="1" w:lastRow="0" w:firstColumn="1" w:lastColumn="0" w:noHBand="0" w:noVBand="1"/>
      </w:tblPr>
      <w:tblGrid>
        <w:gridCol w:w="5228"/>
        <w:gridCol w:w="5228"/>
      </w:tblGrid>
      <w:tr w:rsidR="006F76E0" w14:paraId="6A845C8D" w14:textId="77777777" w:rsidTr="006F76E0">
        <w:tc>
          <w:tcPr>
            <w:tcW w:w="5228" w:type="dxa"/>
            <w:shd w:val="clear" w:color="auto" w:fill="B52159"/>
          </w:tcPr>
          <w:p w14:paraId="32E4BBA6" w14:textId="712D5F26" w:rsidR="006F76E0" w:rsidRPr="006F76E0" w:rsidRDefault="006F76E0" w:rsidP="006F76E0">
            <w:pPr>
              <w:tabs>
                <w:tab w:val="left" w:pos="650"/>
              </w:tabs>
              <w:jc w:val="both"/>
              <w:rPr>
                <w:rFonts w:cs="Arial"/>
                <w:b/>
                <w:bCs/>
                <w:color w:val="0D0D0D"/>
                <w:szCs w:val="24"/>
              </w:rPr>
            </w:pPr>
            <w:r w:rsidRPr="006F76E0">
              <w:rPr>
                <w:rFonts w:cs="Arial"/>
                <w:b/>
                <w:bCs/>
                <w:color w:val="FFFFFF" w:themeColor="background1"/>
                <w:szCs w:val="24"/>
              </w:rPr>
              <w:t>Management of the Agreement</w:t>
            </w:r>
          </w:p>
        </w:tc>
        <w:tc>
          <w:tcPr>
            <w:tcW w:w="5228" w:type="dxa"/>
            <w:shd w:val="clear" w:color="auto" w:fill="B52159"/>
          </w:tcPr>
          <w:p w14:paraId="0BFFAC5E" w14:textId="77777777" w:rsidR="006F76E0" w:rsidRPr="006F76E0" w:rsidRDefault="006F76E0" w:rsidP="006F76E0">
            <w:pPr>
              <w:tabs>
                <w:tab w:val="left" w:pos="650"/>
              </w:tabs>
              <w:jc w:val="both"/>
              <w:rPr>
                <w:rFonts w:cs="Arial"/>
                <w:b/>
                <w:bCs/>
                <w:color w:val="0D0D0D"/>
                <w:szCs w:val="24"/>
              </w:rPr>
            </w:pPr>
          </w:p>
        </w:tc>
      </w:tr>
      <w:tr w:rsidR="006F76E0" w14:paraId="153F75D9" w14:textId="77777777" w:rsidTr="006F76E0">
        <w:tc>
          <w:tcPr>
            <w:tcW w:w="5228" w:type="dxa"/>
          </w:tcPr>
          <w:p w14:paraId="72DF7538" w14:textId="1AAD6ED8" w:rsidR="006F76E0" w:rsidRPr="006F76E0" w:rsidRDefault="006F76E0" w:rsidP="006F76E0">
            <w:pPr>
              <w:tabs>
                <w:tab w:val="left" w:pos="650"/>
              </w:tabs>
              <w:jc w:val="both"/>
              <w:rPr>
                <w:rFonts w:cs="Arial"/>
                <w:color w:val="0D0D0D"/>
                <w:szCs w:val="24"/>
              </w:rPr>
            </w:pPr>
            <w:r w:rsidRPr="006F76E0">
              <w:rPr>
                <w:rStyle w:val="Tabletextnospace"/>
                <w:rFonts w:ascii="Avenir Book" w:hAnsi="Avenir Book"/>
                <w:sz w:val="24"/>
                <w:szCs w:val="24"/>
              </w:rPr>
              <w:t>Who will keep signed copies of the agreement</w:t>
            </w:r>
          </w:p>
        </w:tc>
        <w:tc>
          <w:tcPr>
            <w:tcW w:w="5228" w:type="dxa"/>
          </w:tcPr>
          <w:p w14:paraId="01A0EA0C" w14:textId="0A8217FC" w:rsidR="006F76E0" w:rsidRPr="006F76E0" w:rsidRDefault="006F76E0" w:rsidP="006F76E0">
            <w:pPr>
              <w:tabs>
                <w:tab w:val="left" w:pos="650"/>
              </w:tabs>
              <w:jc w:val="both"/>
              <w:rPr>
                <w:rFonts w:cs="Arial"/>
                <w:color w:val="0D0D0D"/>
                <w:szCs w:val="24"/>
              </w:rPr>
            </w:pPr>
            <w:r w:rsidRPr="006F76E0">
              <w:rPr>
                <w:rStyle w:val="Tabletextnospace"/>
                <w:rFonts w:ascii="Avenir Book" w:hAnsi="Avenir Book"/>
                <w:sz w:val="24"/>
                <w:szCs w:val="24"/>
              </w:rPr>
              <w:t>The Head of Information Governance or person responsible for Data Protection at each Party will retain copies of the Agreement.</w:t>
            </w:r>
          </w:p>
        </w:tc>
      </w:tr>
      <w:tr w:rsidR="006F76E0" w14:paraId="5B431086" w14:textId="77777777" w:rsidTr="006F76E0">
        <w:tc>
          <w:tcPr>
            <w:tcW w:w="5228" w:type="dxa"/>
          </w:tcPr>
          <w:p w14:paraId="3E98D51C" w14:textId="3BDEC4E9" w:rsidR="006F76E0" w:rsidRPr="006F76E0" w:rsidRDefault="006F76E0" w:rsidP="006F76E0">
            <w:pPr>
              <w:tabs>
                <w:tab w:val="left" w:pos="650"/>
              </w:tabs>
              <w:jc w:val="both"/>
              <w:rPr>
                <w:rFonts w:cs="Arial"/>
                <w:color w:val="0D0D0D"/>
                <w:szCs w:val="24"/>
              </w:rPr>
            </w:pPr>
            <w:r w:rsidRPr="006F76E0">
              <w:rPr>
                <w:rStyle w:val="Tabletextnospace"/>
                <w:rFonts w:ascii="Avenir Book" w:hAnsi="Avenir Book"/>
                <w:sz w:val="24"/>
                <w:szCs w:val="24"/>
              </w:rPr>
              <w:t>Review of the agreement</w:t>
            </w:r>
          </w:p>
        </w:tc>
        <w:tc>
          <w:tcPr>
            <w:tcW w:w="5228" w:type="dxa"/>
          </w:tcPr>
          <w:p w14:paraId="083458E5" w14:textId="6C34F87B" w:rsidR="006F76E0" w:rsidRPr="006F76E0" w:rsidRDefault="006F76E0" w:rsidP="006F76E0">
            <w:pPr>
              <w:tabs>
                <w:tab w:val="left" w:pos="650"/>
              </w:tabs>
              <w:jc w:val="both"/>
              <w:rPr>
                <w:rFonts w:cs="Arial"/>
                <w:color w:val="0D0D0D"/>
                <w:szCs w:val="24"/>
              </w:rPr>
            </w:pPr>
            <w:r w:rsidRPr="006F76E0">
              <w:rPr>
                <w:rStyle w:val="Tabletextnospace"/>
                <w:rFonts w:ascii="Avenir Book" w:hAnsi="Avenir Book"/>
                <w:sz w:val="24"/>
                <w:szCs w:val="24"/>
              </w:rPr>
              <w:t>The agreement will be reviewed annually for effectiveness unless the parties become, or are made, aware of reasons for an earlier review.</w:t>
            </w:r>
          </w:p>
        </w:tc>
      </w:tr>
      <w:tr w:rsidR="006F76E0" w14:paraId="22D1C8AD" w14:textId="77777777" w:rsidTr="006F76E0">
        <w:tc>
          <w:tcPr>
            <w:tcW w:w="5228" w:type="dxa"/>
          </w:tcPr>
          <w:p w14:paraId="36DDBB86" w14:textId="472D7EB8" w:rsidR="006F76E0" w:rsidRPr="006F76E0" w:rsidRDefault="006F76E0" w:rsidP="006F76E0">
            <w:pPr>
              <w:tabs>
                <w:tab w:val="left" w:pos="650"/>
              </w:tabs>
              <w:jc w:val="both"/>
              <w:rPr>
                <w:rFonts w:cs="Arial"/>
                <w:color w:val="0D0D0D"/>
                <w:szCs w:val="24"/>
              </w:rPr>
            </w:pPr>
            <w:r w:rsidRPr="006F76E0">
              <w:rPr>
                <w:rStyle w:val="Tabletextnospace"/>
                <w:rFonts w:ascii="Avenir Book" w:hAnsi="Avenir Book"/>
                <w:sz w:val="24"/>
                <w:szCs w:val="24"/>
              </w:rPr>
              <w:t>Who will undertake the review of the agreement and agree any changes</w:t>
            </w:r>
          </w:p>
        </w:tc>
        <w:tc>
          <w:tcPr>
            <w:tcW w:w="5228" w:type="dxa"/>
          </w:tcPr>
          <w:p w14:paraId="736FCB29" w14:textId="37633262" w:rsidR="006F76E0" w:rsidRPr="006F76E0" w:rsidRDefault="006F76E0" w:rsidP="006F76E0">
            <w:pPr>
              <w:tabs>
                <w:tab w:val="left" w:pos="650"/>
              </w:tabs>
              <w:jc w:val="both"/>
              <w:rPr>
                <w:rFonts w:cs="Arial"/>
                <w:color w:val="0D0D0D"/>
                <w:szCs w:val="24"/>
              </w:rPr>
            </w:pPr>
            <w:r w:rsidRPr="006F76E0">
              <w:rPr>
                <w:rStyle w:val="Tabletextnospace"/>
                <w:rFonts w:ascii="Avenir Book" w:hAnsi="Avenir Book"/>
                <w:sz w:val="24"/>
                <w:szCs w:val="24"/>
              </w:rPr>
              <w:t>The Caldicott Guardian or person responsible for Data Protection and/or the Head of Information Governance at each Party will undertake the review and agree any changes</w:t>
            </w:r>
          </w:p>
        </w:tc>
      </w:tr>
      <w:tr w:rsidR="006F76E0" w14:paraId="6240F7C4" w14:textId="77777777" w:rsidTr="006F76E0">
        <w:tc>
          <w:tcPr>
            <w:tcW w:w="5228" w:type="dxa"/>
          </w:tcPr>
          <w:p w14:paraId="650C5429" w14:textId="7390B5C3" w:rsidR="006F76E0" w:rsidRPr="006F76E0" w:rsidRDefault="006F76E0" w:rsidP="006F76E0">
            <w:pPr>
              <w:tabs>
                <w:tab w:val="left" w:pos="650"/>
              </w:tabs>
              <w:jc w:val="both"/>
              <w:rPr>
                <w:rFonts w:cs="Arial"/>
                <w:color w:val="0D0D0D"/>
                <w:szCs w:val="24"/>
              </w:rPr>
            </w:pPr>
            <w:r w:rsidRPr="006F76E0">
              <w:rPr>
                <w:rStyle w:val="Tabletextnospace"/>
                <w:rFonts w:ascii="Avenir Book" w:hAnsi="Avenir Book"/>
                <w:sz w:val="24"/>
                <w:szCs w:val="24"/>
              </w:rPr>
              <w:t>Who will pay for associated costs of any review</w:t>
            </w:r>
          </w:p>
        </w:tc>
        <w:tc>
          <w:tcPr>
            <w:tcW w:w="5228" w:type="dxa"/>
          </w:tcPr>
          <w:p w14:paraId="25059565" w14:textId="1199E3B7" w:rsidR="006F76E0" w:rsidRPr="006F76E0" w:rsidRDefault="006F76E0" w:rsidP="006F76E0">
            <w:pPr>
              <w:tabs>
                <w:tab w:val="left" w:pos="650"/>
              </w:tabs>
              <w:jc w:val="both"/>
              <w:rPr>
                <w:rFonts w:cs="Arial"/>
                <w:color w:val="0D0D0D"/>
                <w:szCs w:val="24"/>
              </w:rPr>
            </w:pPr>
            <w:r w:rsidRPr="006F76E0">
              <w:rPr>
                <w:rStyle w:val="Tabletextnospace"/>
                <w:rFonts w:ascii="Avenir Book" w:hAnsi="Avenir Book"/>
                <w:sz w:val="24"/>
                <w:szCs w:val="24"/>
              </w:rPr>
              <w:t>Costs will be borne equally by the parties</w:t>
            </w:r>
          </w:p>
        </w:tc>
      </w:tr>
      <w:tr w:rsidR="006F76E0" w14:paraId="595F2923" w14:textId="77777777" w:rsidTr="006F76E0">
        <w:tc>
          <w:tcPr>
            <w:tcW w:w="5228" w:type="dxa"/>
          </w:tcPr>
          <w:p w14:paraId="716DFD41" w14:textId="57C1B048" w:rsidR="006F76E0" w:rsidRPr="006F76E0" w:rsidRDefault="006F76E0" w:rsidP="006F76E0">
            <w:pPr>
              <w:tabs>
                <w:tab w:val="left" w:pos="650"/>
              </w:tabs>
              <w:jc w:val="both"/>
              <w:rPr>
                <w:rFonts w:cs="Arial"/>
                <w:color w:val="0D0D0D"/>
                <w:szCs w:val="24"/>
              </w:rPr>
            </w:pPr>
            <w:r w:rsidRPr="006F76E0">
              <w:rPr>
                <w:rStyle w:val="Tabletextnospace"/>
                <w:rFonts w:ascii="Avenir Book" w:hAnsi="Avenir Book"/>
                <w:sz w:val="24"/>
                <w:szCs w:val="24"/>
              </w:rPr>
              <w:t>Can this agreement be shared as part of the publication scheme of the organisation (if relevant)</w:t>
            </w:r>
          </w:p>
        </w:tc>
        <w:tc>
          <w:tcPr>
            <w:tcW w:w="5228" w:type="dxa"/>
          </w:tcPr>
          <w:p w14:paraId="2399ABC3" w14:textId="3C949AF7" w:rsidR="006F76E0" w:rsidRPr="006F76E0" w:rsidRDefault="006F76E0" w:rsidP="006F76E0">
            <w:pPr>
              <w:tabs>
                <w:tab w:val="left" w:pos="650"/>
              </w:tabs>
              <w:jc w:val="both"/>
              <w:rPr>
                <w:rFonts w:cs="Arial"/>
                <w:color w:val="0D0D0D"/>
                <w:szCs w:val="24"/>
              </w:rPr>
            </w:pPr>
            <w:r w:rsidRPr="006F76E0">
              <w:rPr>
                <w:rStyle w:val="Tabletextnospace"/>
                <w:rFonts w:ascii="Avenir Book" w:hAnsi="Avenir Book"/>
                <w:sz w:val="24"/>
                <w:szCs w:val="24"/>
              </w:rPr>
              <w:t>n/a</w:t>
            </w:r>
          </w:p>
        </w:tc>
      </w:tr>
      <w:tr w:rsidR="006F76E0" w14:paraId="16476CE3" w14:textId="77777777" w:rsidTr="006F76E0">
        <w:tc>
          <w:tcPr>
            <w:tcW w:w="5228" w:type="dxa"/>
          </w:tcPr>
          <w:p w14:paraId="32BA00A1" w14:textId="2C09C348" w:rsidR="006F76E0" w:rsidRPr="006F76E0" w:rsidRDefault="006F76E0" w:rsidP="006F76E0">
            <w:pPr>
              <w:tabs>
                <w:tab w:val="left" w:pos="650"/>
              </w:tabs>
              <w:jc w:val="both"/>
              <w:rPr>
                <w:rFonts w:cs="Arial"/>
                <w:color w:val="0D0D0D"/>
                <w:szCs w:val="24"/>
              </w:rPr>
            </w:pPr>
            <w:r w:rsidRPr="006F76E0">
              <w:rPr>
                <w:rStyle w:val="Tabletextnospace"/>
                <w:rFonts w:ascii="Avenir Book" w:hAnsi="Avenir Book"/>
                <w:sz w:val="24"/>
                <w:szCs w:val="24"/>
              </w:rPr>
              <w:t>How will the agreement be terminated</w:t>
            </w:r>
          </w:p>
        </w:tc>
        <w:tc>
          <w:tcPr>
            <w:tcW w:w="5228" w:type="dxa"/>
          </w:tcPr>
          <w:p w14:paraId="24B6DCF5" w14:textId="0D957AEC" w:rsidR="006F76E0" w:rsidRPr="006F76E0" w:rsidRDefault="006F76E0" w:rsidP="006F76E0">
            <w:pPr>
              <w:tabs>
                <w:tab w:val="left" w:pos="650"/>
              </w:tabs>
              <w:jc w:val="both"/>
              <w:rPr>
                <w:rFonts w:cs="Arial"/>
                <w:color w:val="0D0D0D"/>
                <w:szCs w:val="24"/>
              </w:rPr>
            </w:pPr>
            <w:r w:rsidRPr="006F76E0">
              <w:rPr>
                <w:rStyle w:val="Tabletextnospace"/>
                <w:rFonts w:ascii="Avenir Book" w:hAnsi="Avenir Book"/>
                <w:sz w:val="24"/>
                <w:szCs w:val="24"/>
              </w:rPr>
              <w:t>This agreement will be terminated by agreement of the parties or by non-compliance.</w:t>
            </w:r>
          </w:p>
        </w:tc>
      </w:tr>
    </w:tbl>
    <w:p w14:paraId="5076AF81" w14:textId="77777777" w:rsidR="006F76E0" w:rsidRDefault="006F76E0" w:rsidP="006F76E0">
      <w:pPr>
        <w:tabs>
          <w:tab w:val="left" w:pos="650"/>
        </w:tabs>
        <w:jc w:val="both"/>
        <w:rPr>
          <w:rFonts w:cs="Arial"/>
          <w:color w:val="0D0D0D"/>
          <w:szCs w:val="24"/>
        </w:rPr>
      </w:pPr>
    </w:p>
    <w:p w14:paraId="21428D1A" w14:textId="260F634C" w:rsidR="00A661DC" w:rsidRDefault="00A661DC" w:rsidP="00A661DC">
      <w:pPr>
        <w:pStyle w:val="Heading1"/>
        <w:numPr>
          <w:ilvl w:val="0"/>
          <w:numId w:val="2"/>
        </w:numPr>
        <w:spacing w:before="0" w:after="120"/>
        <w:ind w:left="0" w:firstLine="0"/>
      </w:pPr>
      <w:r>
        <w:t>Key Contacts</w:t>
      </w:r>
    </w:p>
    <w:tbl>
      <w:tblPr>
        <w:tblStyle w:val="TableGrid"/>
        <w:tblW w:w="0" w:type="auto"/>
        <w:tblLook w:val="04A0" w:firstRow="1" w:lastRow="0" w:firstColumn="1" w:lastColumn="0" w:noHBand="0" w:noVBand="1"/>
      </w:tblPr>
      <w:tblGrid>
        <w:gridCol w:w="5228"/>
        <w:gridCol w:w="5228"/>
      </w:tblGrid>
      <w:tr w:rsidR="000D26BA" w14:paraId="156FE24C" w14:textId="77777777" w:rsidTr="000D26BA">
        <w:tc>
          <w:tcPr>
            <w:tcW w:w="5228" w:type="dxa"/>
            <w:shd w:val="clear" w:color="auto" w:fill="B52159"/>
          </w:tcPr>
          <w:p w14:paraId="604F09F7" w14:textId="2F46CB70" w:rsidR="000D26BA" w:rsidRPr="000D26BA" w:rsidRDefault="000D26BA" w:rsidP="00F34693">
            <w:pPr>
              <w:rPr>
                <w:rStyle w:val="Tabletextnospace"/>
                <w:rFonts w:ascii="Avenir Book" w:hAnsi="Avenir Book"/>
                <w:b/>
                <w:bCs/>
                <w:sz w:val="24"/>
                <w:szCs w:val="24"/>
              </w:rPr>
            </w:pPr>
            <w:r w:rsidRPr="000D26BA">
              <w:rPr>
                <w:rStyle w:val="Tabletextnospace"/>
                <w:rFonts w:ascii="Avenir Book" w:hAnsi="Avenir Book"/>
                <w:b/>
                <w:bCs/>
                <w:color w:val="FFFFFF" w:themeColor="background1"/>
                <w:sz w:val="24"/>
                <w:szCs w:val="24"/>
              </w:rPr>
              <w:t>Key Contacts of HCRG Care Group</w:t>
            </w:r>
          </w:p>
        </w:tc>
        <w:tc>
          <w:tcPr>
            <w:tcW w:w="5228" w:type="dxa"/>
            <w:shd w:val="clear" w:color="auto" w:fill="B52159"/>
          </w:tcPr>
          <w:p w14:paraId="533E3B25" w14:textId="77777777" w:rsidR="000D26BA" w:rsidRPr="000D26BA" w:rsidRDefault="000D26BA" w:rsidP="00F34693">
            <w:pPr>
              <w:rPr>
                <w:rStyle w:val="Tabletextnospace"/>
                <w:rFonts w:ascii="Avenir Book" w:hAnsi="Avenir Book"/>
                <w:b/>
                <w:bCs/>
                <w:sz w:val="24"/>
                <w:szCs w:val="24"/>
              </w:rPr>
            </w:pPr>
          </w:p>
        </w:tc>
      </w:tr>
      <w:tr w:rsidR="00F34693" w14:paraId="4F0BF2B5" w14:textId="77777777" w:rsidTr="00F34693">
        <w:tc>
          <w:tcPr>
            <w:tcW w:w="5228" w:type="dxa"/>
          </w:tcPr>
          <w:p w14:paraId="5A316925" w14:textId="350C567A" w:rsidR="00F34693" w:rsidRPr="000458E4" w:rsidRDefault="00F34693" w:rsidP="00F34693">
            <w:pPr>
              <w:rPr>
                <w:szCs w:val="24"/>
              </w:rPr>
            </w:pPr>
            <w:r w:rsidRPr="000458E4">
              <w:rPr>
                <w:rStyle w:val="Tabletextnospace"/>
                <w:rFonts w:ascii="Avenir Book" w:hAnsi="Avenir Book"/>
                <w:sz w:val="24"/>
                <w:szCs w:val="24"/>
              </w:rPr>
              <w:t>Senior Information Risk Owner (SIRO)</w:t>
            </w:r>
          </w:p>
        </w:tc>
        <w:tc>
          <w:tcPr>
            <w:tcW w:w="5228" w:type="dxa"/>
          </w:tcPr>
          <w:p w14:paraId="349B90BA" w14:textId="760C5647" w:rsidR="00F34693" w:rsidRPr="000458E4" w:rsidRDefault="00124969" w:rsidP="00F34693">
            <w:pPr>
              <w:rPr>
                <w:szCs w:val="24"/>
              </w:rPr>
            </w:pPr>
            <w:r w:rsidRPr="000458E4">
              <w:rPr>
                <w:rStyle w:val="Tabletextnospace"/>
                <w:rFonts w:ascii="Avenir Book" w:hAnsi="Avenir Book"/>
                <w:sz w:val="24"/>
                <w:szCs w:val="24"/>
              </w:rPr>
              <w:t xml:space="preserve">David </w:t>
            </w:r>
            <w:proofErr w:type="spellStart"/>
            <w:r w:rsidRPr="000458E4">
              <w:rPr>
                <w:rStyle w:val="Tabletextnospace"/>
                <w:rFonts w:ascii="Avenir Book" w:hAnsi="Avenir Book"/>
                <w:sz w:val="24"/>
                <w:szCs w:val="24"/>
              </w:rPr>
              <w:t>Deit</w:t>
            </w:r>
            <w:r w:rsidR="00474F9A">
              <w:rPr>
                <w:rStyle w:val="Tabletextnospace"/>
                <w:rFonts w:ascii="Avenir Book" w:hAnsi="Avenir Book"/>
                <w:sz w:val="24"/>
                <w:szCs w:val="24"/>
              </w:rPr>
              <w:t>z</w:t>
            </w:r>
            <w:proofErr w:type="spellEnd"/>
          </w:p>
        </w:tc>
      </w:tr>
      <w:tr w:rsidR="00F34693" w14:paraId="0EFB8537" w14:textId="77777777" w:rsidTr="00F34693">
        <w:tc>
          <w:tcPr>
            <w:tcW w:w="5228" w:type="dxa"/>
          </w:tcPr>
          <w:p w14:paraId="186ADA01" w14:textId="2104DD27" w:rsidR="00F34693" w:rsidRPr="000458E4" w:rsidRDefault="00F34693" w:rsidP="00F34693">
            <w:pPr>
              <w:rPr>
                <w:szCs w:val="24"/>
              </w:rPr>
            </w:pPr>
            <w:r w:rsidRPr="000458E4">
              <w:rPr>
                <w:rStyle w:val="Tabletextnospace"/>
                <w:rFonts w:ascii="Avenir Book" w:hAnsi="Avenir Book"/>
                <w:sz w:val="24"/>
                <w:szCs w:val="24"/>
              </w:rPr>
              <w:t>HCRG Care Group Caldicott Guardian</w:t>
            </w:r>
          </w:p>
        </w:tc>
        <w:tc>
          <w:tcPr>
            <w:tcW w:w="5228" w:type="dxa"/>
          </w:tcPr>
          <w:p w14:paraId="563A2071" w14:textId="6D6E65DA" w:rsidR="00F34693" w:rsidRPr="000458E4" w:rsidRDefault="006665B4" w:rsidP="00F34693">
            <w:pPr>
              <w:rPr>
                <w:szCs w:val="24"/>
              </w:rPr>
            </w:pPr>
            <w:r>
              <w:rPr>
                <w:szCs w:val="24"/>
              </w:rPr>
              <w:t>D</w:t>
            </w:r>
            <w:r>
              <w:t>avid Watkins</w:t>
            </w:r>
          </w:p>
        </w:tc>
      </w:tr>
      <w:tr w:rsidR="00F34693" w14:paraId="0DA2D4B4" w14:textId="77777777" w:rsidTr="00F34693">
        <w:tc>
          <w:tcPr>
            <w:tcW w:w="5228" w:type="dxa"/>
          </w:tcPr>
          <w:p w14:paraId="6232539D" w14:textId="2AFDE6FF" w:rsidR="00F34693" w:rsidRPr="000458E4" w:rsidRDefault="00F34693" w:rsidP="00F34693">
            <w:pPr>
              <w:rPr>
                <w:szCs w:val="24"/>
              </w:rPr>
            </w:pPr>
            <w:r w:rsidRPr="000458E4">
              <w:rPr>
                <w:rStyle w:val="Tabletextnospace"/>
                <w:rFonts w:ascii="Avenir Book" w:hAnsi="Avenir Book"/>
                <w:sz w:val="24"/>
                <w:szCs w:val="24"/>
              </w:rPr>
              <w:t>Head of Information Governance (Interim)</w:t>
            </w:r>
          </w:p>
        </w:tc>
        <w:tc>
          <w:tcPr>
            <w:tcW w:w="5228" w:type="dxa"/>
          </w:tcPr>
          <w:p w14:paraId="3FBE968F" w14:textId="6CE1717E" w:rsidR="00F34693" w:rsidRPr="000458E4" w:rsidRDefault="00961084" w:rsidP="00F34693">
            <w:pPr>
              <w:rPr>
                <w:szCs w:val="24"/>
              </w:rPr>
            </w:pPr>
            <w:r>
              <w:rPr>
                <w:szCs w:val="24"/>
              </w:rPr>
              <w:t>D</w:t>
            </w:r>
            <w:r>
              <w:t>avid Watkins</w:t>
            </w:r>
          </w:p>
        </w:tc>
      </w:tr>
      <w:tr w:rsidR="00F34693" w14:paraId="52B140E5" w14:textId="77777777" w:rsidTr="00F34693">
        <w:tc>
          <w:tcPr>
            <w:tcW w:w="5228" w:type="dxa"/>
          </w:tcPr>
          <w:p w14:paraId="3AC6AE52" w14:textId="21675C63" w:rsidR="00F34693" w:rsidRPr="000458E4" w:rsidRDefault="00F34693" w:rsidP="00F34693">
            <w:pPr>
              <w:rPr>
                <w:szCs w:val="24"/>
              </w:rPr>
            </w:pPr>
            <w:r w:rsidRPr="000458E4">
              <w:rPr>
                <w:rStyle w:val="Tabletextnospace"/>
                <w:rFonts w:ascii="Avenir Book" w:hAnsi="Avenir Book"/>
                <w:sz w:val="24"/>
                <w:szCs w:val="24"/>
              </w:rPr>
              <w:t>Local IG Lead</w:t>
            </w:r>
          </w:p>
        </w:tc>
        <w:tc>
          <w:tcPr>
            <w:tcW w:w="5228" w:type="dxa"/>
          </w:tcPr>
          <w:p w14:paraId="731A4AB7" w14:textId="70D48C76" w:rsidR="00F34693" w:rsidRPr="000458E4" w:rsidRDefault="009F0045" w:rsidP="000458E4">
            <w:pPr>
              <w:widowControl w:val="0"/>
              <w:rPr>
                <w:color w:val="000000"/>
                <w:kern w:val="28"/>
                <w:szCs w:val="24"/>
              </w:rPr>
            </w:pPr>
            <w:r>
              <w:rPr>
                <w:rStyle w:val="Tabletextnospace"/>
                <w:rFonts w:ascii="Avenir Book" w:hAnsi="Avenir Book"/>
                <w:sz w:val="24"/>
                <w:szCs w:val="24"/>
              </w:rPr>
              <w:t>Jamie Maslen</w:t>
            </w:r>
            <w:r w:rsidR="00F34693" w:rsidRPr="000458E4">
              <w:rPr>
                <w:rStyle w:val="Tabletextnospace"/>
                <w:rFonts w:ascii="Avenir Book" w:hAnsi="Avenir Book"/>
                <w:sz w:val="24"/>
                <w:szCs w:val="24"/>
              </w:rPr>
              <w:t xml:space="preserve"> </w:t>
            </w:r>
          </w:p>
        </w:tc>
      </w:tr>
      <w:tr w:rsidR="00F34693" w14:paraId="16C641C1" w14:textId="77777777" w:rsidTr="00F34693">
        <w:tc>
          <w:tcPr>
            <w:tcW w:w="5228" w:type="dxa"/>
          </w:tcPr>
          <w:p w14:paraId="7513791D" w14:textId="6A999121" w:rsidR="00F34693" w:rsidRPr="000458E4" w:rsidRDefault="00F34693" w:rsidP="00F34693">
            <w:pPr>
              <w:rPr>
                <w:szCs w:val="24"/>
              </w:rPr>
            </w:pPr>
            <w:r w:rsidRPr="000458E4">
              <w:rPr>
                <w:rStyle w:val="Tabletextnospace"/>
                <w:rFonts w:ascii="Avenir Book" w:hAnsi="Avenir Book"/>
                <w:sz w:val="24"/>
                <w:szCs w:val="24"/>
              </w:rPr>
              <w:t>Deputy Caldicott Guardian</w:t>
            </w:r>
            <w:r w:rsidR="006665B4">
              <w:rPr>
                <w:rStyle w:val="Tabletextnospace"/>
                <w:rFonts w:ascii="Avenir Book" w:hAnsi="Avenir Book"/>
                <w:sz w:val="24"/>
                <w:szCs w:val="24"/>
              </w:rPr>
              <w:t>, North Kent</w:t>
            </w:r>
          </w:p>
        </w:tc>
        <w:tc>
          <w:tcPr>
            <w:tcW w:w="5228" w:type="dxa"/>
          </w:tcPr>
          <w:p w14:paraId="071A4B45" w14:textId="0BE23DFB" w:rsidR="00F34693" w:rsidRPr="000458E4" w:rsidRDefault="00124969" w:rsidP="00F34693">
            <w:pPr>
              <w:rPr>
                <w:szCs w:val="24"/>
              </w:rPr>
            </w:pPr>
            <w:r w:rsidRPr="000458E4">
              <w:rPr>
                <w:rStyle w:val="Tabletextnospace"/>
                <w:rFonts w:ascii="Avenir Book" w:hAnsi="Avenir Book"/>
                <w:sz w:val="24"/>
                <w:szCs w:val="24"/>
              </w:rPr>
              <w:t>Amanda Caldicott</w:t>
            </w:r>
          </w:p>
        </w:tc>
      </w:tr>
      <w:tr w:rsidR="00F34693" w14:paraId="7C11AE39" w14:textId="77777777" w:rsidTr="00F34693">
        <w:tc>
          <w:tcPr>
            <w:tcW w:w="5228" w:type="dxa"/>
          </w:tcPr>
          <w:p w14:paraId="4ED5389E" w14:textId="73D9510F" w:rsidR="00F34693" w:rsidRPr="000458E4" w:rsidRDefault="00F34693" w:rsidP="00F34693">
            <w:pPr>
              <w:rPr>
                <w:szCs w:val="24"/>
              </w:rPr>
            </w:pPr>
            <w:r w:rsidRPr="000458E4">
              <w:rPr>
                <w:rStyle w:val="Tabletextnospace"/>
                <w:rFonts w:ascii="Avenir Book" w:hAnsi="Avenir Book"/>
                <w:sz w:val="24"/>
                <w:szCs w:val="24"/>
              </w:rPr>
              <w:lastRenderedPageBreak/>
              <w:t>Information Asset Owner</w:t>
            </w:r>
          </w:p>
        </w:tc>
        <w:tc>
          <w:tcPr>
            <w:tcW w:w="5228" w:type="dxa"/>
          </w:tcPr>
          <w:p w14:paraId="64E9E561" w14:textId="013468F0" w:rsidR="00F34693" w:rsidRPr="000458E4" w:rsidRDefault="00124969" w:rsidP="00F34693">
            <w:pPr>
              <w:rPr>
                <w:szCs w:val="24"/>
              </w:rPr>
            </w:pPr>
            <w:r w:rsidRPr="000458E4">
              <w:rPr>
                <w:rStyle w:val="Tabletextnospace"/>
                <w:rFonts w:ascii="Avenir Book" w:hAnsi="Avenir Book"/>
                <w:sz w:val="24"/>
                <w:szCs w:val="24"/>
              </w:rPr>
              <w:t>Anne Crozier</w:t>
            </w:r>
          </w:p>
        </w:tc>
      </w:tr>
      <w:tr w:rsidR="00F34693" w14:paraId="79BCF6A0" w14:textId="77777777" w:rsidTr="00F34693">
        <w:tc>
          <w:tcPr>
            <w:tcW w:w="5228" w:type="dxa"/>
          </w:tcPr>
          <w:p w14:paraId="4D55C7CD" w14:textId="0951CA97" w:rsidR="00F34693" w:rsidRPr="000458E4" w:rsidRDefault="00F34693" w:rsidP="00F34693">
            <w:pPr>
              <w:rPr>
                <w:szCs w:val="24"/>
              </w:rPr>
            </w:pPr>
            <w:r w:rsidRPr="000458E4">
              <w:rPr>
                <w:rStyle w:val="Tabletextnospace"/>
                <w:rFonts w:ascii="Avenir Book" w:hAnsi="Avenir Book"/>
                <w:sz w:val="24"/>
                <w:szCs w:val="24"/>
              </w:rPr>
              <w:t>Sponsor</w:t>
            </w:r>
          </w:p>
        </w:tc>
        <w:tc>
          <w:tcPr>
            <w:tcW w:w="5228" w:type="dxa"/>
          </w:tcPr>
          <w:p w14:paraId="6EDEF07E" w14:textId="27B9D958" w:rsidR="00F34693" w:rsidRPr="000458E4" w:rsidRDefault="00064BAD" w:rsidP="00F34693">
            <w:pPr>
              <w:rPr>
                <w:szCs w:val="24"/>
              </w:rPr>
            </w:pPr>
            <w:r>
              <w:rPr>
                <w:rStyle w:val="Tabletextnospace"/>
              </w:rPr>
              <w:t>Matt Tizora</w:t>
            </w:r>
          </w:p>
        </w:tc>
      </w:tr>
      <w:tr w:rsidR="00F34693" w14:paraId="1EB93F21" w14:textId="77777777" w:rsidTr="00F34693">
        <w:tc>
          <w:tcPr>
            <w:tcW w:w="5228" w:type="dxa"/>
          </w:tcPr>
          <w:p w14:paraId="614E44D8" w14:textId="1ECC2C09" w:rsidR="00F34693" w:rsidRPr="000458E4" w:rsidRDefault="00F34693" w:rsidP="00F34693">
            <w:pPr>
              <w:rPr>
                <w:szCs w:val="24"/>
              </w:rPr>
            </w:pPr>
            <w:r w:rsidRPr="000458E4">
              <w:rPr>
                <w:rStyle w:val="Tabletextnospace"/>
                <w:rFonts w:ascii="Avenir Book" w:hAnsi="Avenir Book"/>
                <w:sz w:val="24"/>
                <w:szCs w:val="24"/>
              </w:rPr>
              <w:t>Clinical Systems Manager (where relevant)</w:t>
            </w:r>
          </w:p>
        </w:tc>
        <w:tc>
          <w:tcPr>
            <w:tcW w:w="5228" w:type="dxa"/>
          </w:tcPr>
          <w:p w14:paraId="12B401E4" w14:textId="18049E09" w:rsidR="00F34693" w:rsidRPr="000458E4" w:rsidRDefault="00064BAD" w:rsidP="00F34693">
            <w:pPr>
              <w:rPr>
                <w:szCs w:val="24"/>
              </w:rPr>
            </w:pPr>
            <w:r>
              <w:rPr>
                <w:rStyle w:val="Tabletextnospace"/>
              </w:rPr>
              <w:t>Alex Pearsall</w:t>
            </w:r>
          </w:p>
        </w:tc>
      </w:tr>
    </w:tbl>
    <w:p w14:paraId="376116A1" w14:textId="77777777" w:rsidR="00F34693" w:rsidRPr="00F34693" w:rsidRDefault="00F34693" w:rsidP="00F34693"/>
    <w:p w14:paraId="709B9439" w14:textId="77777777" w:rsidR="006F76E0" w:rsidRDefault="006F76E0" w:rsidP="00A661DC">
      <w:pPr>
        <w:rPr>
          <w:rFonts w:cs="Arial"/>
          <w:color w:val="0D0D0D"/>
          <w:szCs w:val="24"/>
        </w:rPr>
      </w:pPr>
    </w:p>
    <w:p w14:paraId="5357FB84" w14:textId="62AAA99C" w:rsidR="006F76E0" w:rsidRDefault="006F76E0" w:rsidP="00C20C18">
      <w:pPr>
        <w:tabs>
          <w:tab w:val="left" w:pos="380"/>
        </w:tabs>
        <w:rPr>
          <w:rFonts w:cs="Arial"/>
          <w:color w:val="0D0D0D"/>
          <w:szCs w:val="24"/>
        </w:rPr>
      </w:pPr>
    </w:p>
    <w:p w14:paraId="7934978F" w14:textId="3BC05607" w:rsidR="006F76E0" w:rsidRDefault="006F76E0" w:rsidP="00F34693">
      <w:pPr>
        <w:rPr>
          <w:rFonts w:cs="Arial"/>
          <w:color w:val="0D0D0D"/>
          <w:szCs w:val="24"/>
        </w:rPr>
      </w:pPr>
    </w:p>
    <w:tbl>
      <w:tblPr>
        <w:tblStyle w:val="TableGrid"/>
        <w:tblW w:w="0" w:type="auto"/>
        <w:tblLook w:val="04A0" w:firstRow="1" w:lastRow="0" w:firstColumn="1" w:lastColumn="0" w:noHBand="0" w:noVBand="1"/>
      </w:tblPr>
      <w:tblGrid>
        <w:gridCol w:w="5228"/>
        <w:gridCol w:w="5228"/>
      </w:tblGrid>
      <w:tr w:rsidR="00F34693" w14:paraId="610E245B" w14:textId="77777777" w:rsidTr="000D26BA">
        <w:tc>
          <w:tcPr>
            <w:tcW w:w="5228" w:type="dxa"/>
            <w:shd w:val="clear" w:color="auto" w:fill="B52159"/>
          </w:tcPr>
          <w:p w14:paraId="3030B083" w14:textId="21C270C8" w:rsidR="00F34693" w:rsidRPr="000D26BA" w:rsidRDefault="000D26BA" w:rsidP="00F34693">
            <w:pPr>
              <w:rPr>
                <w:rFonts w:cs="Arial"/>
                <w:b/>
                <w:bCs/>
                <w:color w:val="FFFFFF" w:themeColor="background1"/>
                <w:szCs w:val="24"/>
              </w:rPr>
            </w:pPr>
            <w:r w:rsidRPr="000D26BA">
              <w:rPr>
                <w:rFonts w:cs="Arial"/>
                <w:b/>
                <w:bCs/>
                <w:color w:val="FFFFFF" w:themeColor="background1"/>
                <w:szCs w:val="24"/>
              </w:rPr>
              <w:t>Key Contacts Partner Organisation</w:t>
            </w:r>
          </w:p>
        </w:tc>
        <w:tc>
          <w:tcPr>
            <w:tcW w:w="5228" w:type="dxa"/>
            <w:shd w:val="clear" w:color="auto" w:fill="B52159"/>
          </w:tcPr>
          <w:p w14:paraId="56F07039" w14:textId="77777777" w:rsidR="00F34693" w:rsidRPr="000D26BA" w:rsidRDefault="00F34693" w:rsidP="00F34693">
            <w:pPr>
              <w:rPr>
                <w:rFonts w:cs="Arial"/>
                <w:b/>
                <w:bCs/>
                <w:color w:val="FFFFFF" w:themeColor="background1"/>
                <w:szCs w:val="24"/>
              </w:rPr>
            </w:pPr>
          </w:p>
        </w:tc>
      </w:tr>
      <w:tr w:rsidR="000D26BA" w14:paraId="72CB1D1E" w14:textId="77777777" w:rsidTr="00F34693">
        <w:tc>
          <w:tcPr>
            <w:tcW w:w="5228" w:type="dxa"/>
          </w:tcPr>
          <w:p w14:paraId="7695953E" w14:textId="02DDAF0F" w:rsidR="000D26BA" w:rsidRPr="000D26BA" w:rsidRDefault="000D26BA" w:rsidP="000D26BA">
            <w:pPr>
              <w:rPr>
                <w:rFonts w:cs="Arial"/>
                <w:color w:val="0D0D0D"/>
                <w:szCs w:val="24"/>
              </w:rPr>
            </w:pPr>
            <w:r w:rsidRPr="000D26BA">
              <w:rPr>
                <w:rStyle w:val="Tabletextnospace"/>
                <w:rFonts w:ascii="Avenir Book" w:hAnsi="Avenir Book"/>
                <w:sz w:val="24"/>
                <w:szCs w:val="24"/>
              </w:rPr>
              <w:t>Senior Information Risk Owner (SIRO)</w:t>
            </w:r>
          </w:p>
        </w:tc>
        <w:tc>
          <w:tcPr>
            <w:tcW w:w="5228" w:type="dxa"/>
          </w:tcPr>
          <w:p w14:paraId="638B51B9" w14:textId="0D918182" w:rsidR="000D26BA" w:rsidRPr="000D26BA" w:rsidRDefault="000D26BA" w:rsidP="000D26BA">
            <w:pPr>
              <w:rPr>
                <w:rFonts w:cs="Arial"/>
                <w:color w:val="0D0D0D"/>
                <w:szCs w:val="24"/>
              </w:rPr>
            </w:pPr>
            <w:r w:rsidRPr="000D26BA">
              <w:rPr>
                <w:rStyle w:val="Tabletextnospace"/>
                <w:rFonts w:ascii="Avenir Book" w:hAnsi="Avenir Book"/>
                <w:sz w:val="24"/>
                <w:szCs w:val="24"/>
                <w:highlight w:val="yellow"/>
              </w:rPr>
              <w:t>xx</w:t>
            </w:r>
          </w:p>
        </w:tc>
      </w:tr>
      <w:tr w:rsidR="000D26BA" w14:paraId="45C0EA53" w14:textId="77777777" w:rsidTr="00F34693">
        <w:tc>
          <w:tcPr>
            <w:tcW w:w="5228" w:type="dxa"/>
          </w:tcPr>
          <w:p w14:paraId="7528EBDA" w14:textId="22220E67" w:rsidR="000D26BA" w:rsidRPr="000D26BA" w:rsidRDefault="000D26BA" w:rsidP="000D26BA">
            <w:pPr>
              <w:rPr>
                <w:rFonts w:cs="Arial"/>
                <w:color w:val="0D0D0D"/>
                <w:szCs w:val="24"/>
              </w:rPr>
            </w:pPr>
            <w:r w:rsidRPr="000D26BA">
              <w:rPr>
                <w:rStyle w:val="Tabletextnospace"/>
                <w:rFonts w:ascii="Avenir Book" w:hAnsi="Avenir Book"/>
                <w:sz w:val="24"/>
                <w:szCs w:val="24"/>
              </w:rPr>
              <w:t>Caldicott Guardian</w:t>
            </w:r>
          </w:p>
        </w:tc>
        <w:tc>
          <w:tcPr>
            <w:tcW w:w="5228" w:type="dxa"/>
          </w:tcPr>
          <w:p w14:paraId="3DECF006" w14:textId="0F8F5C6A" w:rsidR="000D26BA" w:rsidRPr="000D26BA" w:rsidRDefault="000D26BA" w:rsidP="000D26BA">
            <w:pPr>
              <w:rPr>
                <w:rFonts w:cs="Arial"/>
                <w:color w:val="0D0D0D"/>
                <w:szCs w:val="24"/>
              </w:rPr>
            </w:pPr>
            <w:r w:rsidRPr="000D26BA">
              <w:rPr>
                <w:rStyle w:val="Tabletextnospace"/>
                <w:rFonts w:ascii="Avenir Book" w:hAnsi="Avenir Book"/>
                <w:sz w:val="24"/>
                <w:szCs w:val="24"/>
                <w:highlight w:val="yellow"/>
              </w:rPr>
              <w:t>xx</w:t>
            </w:r>
          </w:p>
        </w:tc>
      </w:tr>
      <w:tr w:rsidR="000D26BA" w14:paraId="03ED044B" w14:textId="77777777" w:rsidTr="00F34693">
        <w:tc>
          <w:tcPr>
            <w:tcW w:w="5228" w:type="dxa"/>
          </w:tcPr>
          <w:p w14:paraId="14EA4B52" w14:textId="09D8FD91" w:rsidR="000D26BA" w:rsidRPr="000D26BA" w:rsidRDefault="000D26BA" w:rsidP="000D26BA">
            <w:pPr>
              <w:rPr>
                <w:rFonts w:cs="Arial"/>
                <w:color w:val="0D0D0D"/>
                <w:szCs w:val="24"/>
              </w:rPr>
            </w:pPr>
            <w:r w:rsidRPr="000D26BA">
              <w:rPr>
                <w:rStyle w:val="Tabletextnospace"/>
                <w:rFonts w:ascii="Avenir Book" w:hAnsi="Avenir Book"/>
                <w:sz w:val="24"/>
                <w:szCs w:val="24"/>
              </w:rPr>
              <w:t>Head of Information Governance</w:t>
            </w:r>
          </w:p>
        </w:tc>
        <w:tc>
          <w:tcPr>
            <w:tcW w:w="5228" w:type="dxa"/>
          </w:tcPr>
          <w:p w14:paraId="7B58421B" w14:textId="648459D9" w:rsidR="000D26BA" w:rsidRPr="000D26BA" w:rsidRDefault="000D26BA" w:rsidP="000D26BA">
            <w:pPr>
              <w:rPr>
                <w:rFonts w:cs="Arial"/>
                <w:color w:val="0D0D0D"/>
                <w:szCs w:val="24"/>
              </w:rPr>
            </w:pPr>
            <w:r w:rsidRPr="000D26BA">
              <w:rPr>
                <w:rStyle w:val="Tabletextnospace"/>
                <w:rFonts w:ascii="Avenir Book" w:hAnsi="Avenir Book"/>
                <w:sz w:val="24"/>
                <w:szCs w:val="24"/>
                <w:highlight w:val="yellow"/>
              </w:rPr>
              <w:t>xx</w:t>
            </w:r>
          </w:p>
        </w:tc>
      </w:tr>
      <w:tr w:rsidR="000D26BA" w14:paraId="631E7CFE" w14:textId="77777777" w:rsidTr="00F34693">
        <w:tc>
          <w:tcPr>
            <w:tcW w:w="5228" w:type="dxa"/>
          </w:tcPr>
          <w:p w14:paraId="36CA55BD" w14:textId="4477C02F" w:rsidR="000D26BA" w:rsidRPr="000D26BA" w:rsidRDefault="000D26BA" w:rsidP="000D26BA">
            <w:pPr>
              <w:rPr>
                <w:rFonts w:cs="Arial"/>
                <w:color w:val="0D0D0D"/>
                <w:szCs w:val="24"/>
              </w:rPr>
            </w:pPr>
            <w:r w:rsidRPr="000D26BA">
              <w:rPr>
                <w:rStyle w:val="Tabletextnospace"/>
                <w:rFonts w:ascii="Avenir Book" w:hAnsi="Avenir Book"/>
                <w:sz w:val="24"/>
                <w:szCs w:val="24"/>
              </w:rPr>
              <w:t>Information Asset Owner (where relevant)</w:t>
            </w:r>
          </w:p>
        </w:tc>
        <w:tc>
          <w:tcPr>
            <w:tcW w:w="5228" w:type="dxa"/>
          </w:tcPr>
          <w:p w14:paraId="0B47F8BF" w14:textId="4114A98F" w:rsidR="000D26BA" w:rsidRPr="000D26BA" w:rsidRDefault="000D26BA" w:rsidP="000D26BA">
            <w:pPr>
              <w:rPr>
                <w:rFonts w:cs="Arial"/>
                <w:color w:val="0D0D0D"/>
                <w:szCs w:val="24"/>
              </w:rPr>
            </w:pPr>
            <w:r w:rsidRPr="000D26BA">
              <w:rPr>
                <w:rStyle w:val="Tabletextnospace"/>
                <w:rFonts w:ascii="Avenir Book" w:hAnsi="Avenir Book"/>
                <w:sz w:val="24"/>
                <w:szCs w:val="24"/>
                <w:highlight w:val="yellow"/>
              </w:rPr>
              <w:t>xx</w:t>
            </w:r>
          </w:p>
        </w:tc>
      </w:tr>
      <w:tr w:rsidR="000D26BA" w14:paraId="178CCAFD" w14:textId="77777777" w:rsidTr="00F34693">
        <w:tc>
          <w:tcPr>
            <w:tcW w:w="5228" w:type="dxa"/>
          </w:tcPr>
          <w:p w14:paraId="23AE12AA" w14:textId="50B9AEA9" w:rsidR="000D26BA" w:rsidRPr="000D26BA" w:rsidRDefault="000D26BA" w:rsidP="000D26BA">
            <w:pPr>
              <w:rPr>
                <w:rFonts w:cs="Arial"/>
                <w:color w:val="0D0D0D"/>
                <w:szCs w:val="24"/>
              </w:rPr>
            </w:pPr>
            <w:r w:rsidRPr="000D26BA">
              <w:rPr>
                <w:rStyle w:val="Tabletextnospace"/>
                <w:rFonts w:ascii="Avenir Book" w:hAnsi="Avenir Book"/>
                <w:sz w:val="24"/>
                <w:szCs w:val="24"/>
              </w:rPr>
              <w:t>Other contact(s) e.g. IT contact, service/department contact, etc.</w:t>
            </w:r>
          </w:p>
        </w:tc>
        <w:tc>
          <w:tcPr>
            <w:tcW w:w="5228" w:type="dxa"/>
          </w:tcPr>
          <w:p w14:paraId="680EB6EF" w14:textId="7E6E6FD1" w:rsidR="000D26BA" w:rsidRPr="000D26BA" w:rsidRDefault="000D26BA" w:rsidP="000D26BA">
            <w:pPr>
              <w:rPr>
                <w:rFonts w:cs="Arial"/>
                <w:color w:val="0D0D0D"/>
                <w:szCs w:val="24"/>
              </w:rPr>
            </w:pPr>
            <w:r w:rsidRPr="000D26BA">
              <w:rPr>
                <w:rStyle w:val="Tabletextnospace"/>
                <w:rFonts w:ascii="Avenir Book" w:hAnsi="Avenir Book"/>
                <w:sz w:val="24"/>
                <w:szCs w:val="24"/>
                <w:highlight w:val="yellow"/>
              </w:rPr>
              <w:t>xx</w:t>
            </w:r>
          </w:p>
        </w:tc>
      </w:tr>
    </w:tbl>
    <w:p w14:paraId="5CB1297A" w14:textId="77777777" w:rsidR="00F34693" w:rsidRDefault="00F34693" w:rsidP="00F34693">
      <w:pPr>
        <w:rPr>
          <w:rFonts w:cs="Arial"/>
          <w:color w:val="0D0D0D"/>
          <w:szCs w:val="24"/>
        </w:rPr>
      </w:pPr>
    </w:p>
    <w:p w14:paraId="0537D400" w14:textId="43DF3D29" w:rsidR="000D26BA" w:rsidRDefault="000D26BA" w:rsidP="000D26BA">
      <w:pPr>
        <w:pStyle w:val="Heading1"/>
        <w:numPr>
          <w:ilvl w:val="0"/>
          <w:numId w:val="2"/>
        </w:numPr>
        <w:spacing w:before="0" w:after="120"/>
        <w:ind w:left="0" w:firstLine="0"/>
      </w:pPr>
      <w:r>
        <w:t>General Obligations of all parties to this agreement</w:t>
      </w:r>
    </w:p>
    <w:p w14:paraId="7E55B24D" w14:textId="0C70BB4C" w:rsidR="000D26BA" w:rsidRDefault="000D26BA" w:rsidP="000D26BA">
      <w:pPr>
        <w:pStyle w:val="Heading2"/>
        <w:rPr>
          <w:b w:val="0"/>
          <w:bCs/>
          <w:color w:val="000000" w:themeColor="text1"/>
          <w:sz w:val="24"/>
          <w:szCs w:val="24"/>
        </w:rPr>
      </w:pPr>
      <w:r w:rsidRPr="000D26BA">
        <w:rPr>
          <w:b w:val="0"/>
          <w:bCs/>
          <w:color w:val="000000" w:themeColor="text1"/>
          <w:sz w:val="24"/>
          <w:szCs w:val="24"/>
        </w:rPr>
        <w:t>6.1       This agreement must be agreed by all parties to be in force.</w:t>
      </w:r>
    </w:p>
    <w:p w14:paraId="5050972F" w14:textId="303F956A" w:rsidR="000D26BA" w:rsidRDefault="000D26BA" w:rsidP="000D26BA">
      <w:pPr>
        <w:pStyle w:val="Heading2"/>
        <w:spacing w:line="240" w:lineRule="auto"/>
        <w:ind w:left="720" w:hanging="720"/>
        <w:rPr>
          <w:b w:val="0"/>
          <w:bCs/>
          <w:color w:val="000000" w:themeColor="text1"/>
          <w:sz w:val="24"/>
          <w:szCs w:val="24"/>
        </w:rPr>
      </w:pPr>
      <w:r w:rsidRPr="000D26BA">
        <w:rPr>
          <w:b w:val="0"/>
          <w:bCs/>
          <w:color w:val="000000" w:themeColor="text1"/>
          <w:sz w:val="24"/>
          <w:szCs w:val="24"/>
        </w:rPr>
        <w:t xml:space="preserve">6.2      </w:t>
      </w:r>
      <w:r>
        <w:rPr>
          <w:b w:val="0"/>
          <w:bCs/>
          <w:color w:val="000000" w:themeColor="text1"/>
          <w:sz w:val="24"/>
          <w:szCs w:val="24"/>
        </w:rPr>
        <w:t xml:space="preserve">  </w:t>
      </w:r>
      <w:r w:rsidRPr="000D26BA">
        <w:rPr>
          <w:b w:val="0"/>
          <w:bCs/>
          <w:color w:val="000000" w:themeColor="text1"/>
          <w:sz w:val="24"/>
          <w:szCs w:val="24"/>
        </w:rPr>
        <w:t>The parties agree to be responsible for ensuring full compliance of all staff within their organisation</w:t>
      </w:r>
      <w:r>
        <w:rPr>
          <w:b w:val="0"/>
          <w:bCs/>
          <w:color w:val="000000" w:themeColor="text1"/>
          <w:sz w:val="24"/>
          <w:szCs w:val="24"/>
        </w:rPr>
        <w:t xml:space="preserve"> </w:t>
      </w:r>
      <w:r w:rsidRPr="000D26BA">
        <w:rPr>
          <w:b w:val="0"/>
          <w:bCs/>
          <w:color w:val="000000" w:themeColor="text1"/>
          <w:sz w:val="24"/>
          <w:szCs w:val="24"/>
        </w:rPr>
        <w:t>to the terms and conditions of this agreement.</w:t>
      </w:r>
    </w:p>
    <w:p w14:paraId="3462BF83" w14:textId="688ED4E5" w:rsidR="000D26BA" w:rsidRDefault="000D26BA" w:rsidP="000D26BA">
      <w:pPr>
        <w:pStyle w:val="Heading2"/>
        <w:rPr>
          <w:b w:val="0"/>
          <w:bCs/>
          <w:color w:val="000000" w:themeColor="text1"/>
          <w:sz w:val="24"/>
          <w:szCs w:val="24"/>
        </w:rPr>
      </w:pPr>
      <w:r w:rsidRPr="000D26BA">
        <w:rPr>
          <w:b w:val="0"/>
          <w:bCs/>
          <w:color w:val="000000" w:themeColor="text1"/>
          <w:sz w:val="24"/>
          <w:szCs w:val="24"/>
        </w:rPr>
        <w:t>6.3      All parties in this agreement will comply with the following general obligations:</w:t>
      </w:r>
    </w:p>
    <w:p w14:paraId="4A8A3985" w14:textId="77777777" w:rsidR="00C20C18" w:rsidRPr="00C20C18" w:rsidRDefault="00C20C18" w:rsidP="00C20C18"/>
    <w:tbl>
      <w:tblPr>
        <w:tblStyle w:val="TableGrid"/>
        <w:tblW w:w="0" w:type="auto"/>
        <w:tblLook w:val="04A0" w:firstRow="1" w:lastRow="0" w:firstColumn="1" w:lastColumn="0" w:noHBand="0" w:noVBand="1"/>
      </w:tblPr>
      <w:tblGrid>
        <w:gridCol w:w="5228"/>
        <w:gridCol w:w="5228"/>
      </w:tblGrid>
      <w:tr w:rsidR="006D218F" w14:paraId="3C050858" w14:textId="77777777" w:rsidTr="003F670D">
        <w:tc>
          <w:tcPr>
            <w:tcW w:w="5228" w:type="dxa"/>
            <w:shd w:val="clear" w:color="auto" w:fill="B52159"/>
          </w:tcPr>
          <w:p w14:paraId="4724F820" w14:textId="423A9236" w:rsidR="006D218F" w:rsidRPr="003F670D" w:rsidRDefault="003F670D" w:rsidP="003F670D">
            <w:pPr>
              <w:rPr>
                <w:rFonts w:cs="Arial"/>
                <w:b/>
                <w:bCs/>
                <w:color w:val="FFFFFF" w:themeColor="background1"/>
                <w:szCs w:val="24"/>
              </w:rPr>
            </w:pPr>
            <w:r w:rsidRPr="003F670D">
              <w:rPr>
                <w:rFonts w:cs="Arial"/>
                <w:b/>
                <w:bCs/>
                <w:color w:val="FFFFFF" w:themeColor="background1"/>
                <w:szCs w:val="24"/>
              </w:rPr>
              <w:t>General Obligations</w:t>
            </w:r>
          </w:p>
        </w:tc>
        <w:tc>
          <w:tcPr>
            <w:tcW w:w="5228" w:type="dxa"/>
            <w:shd w:val="clear" w:color="auto" w:fill="B52159"/>
          </w:tcPr>
          <w:p w14:paraId="704FAF4D" w14:textId="77777777" w:rsidR="006D218F" w:rsidRPr="003F670D" w:rsidRDefault="006D218F" w:rsidP="003F670D">
            <w:pPr>
              <w:rPr>
                <w:rFonts w:cs="Arial"/>
                <w:b/>
                <w:bCs/>
                <w:color w:val="FFFFFF" w:themeColor="background1"/>
                <w:szCs w:val="24"/>
              </w:rPr>
            </w:pPr>
          </w:p>
        </w:tc>
      </w:tr>
      <w:tr w:rsidR="003F670D" w14:paraId="02904701" w14:textId="77777777" w:rsidTr="006D218F">
        <w:tc>
          <w:tcPr>
            <w:tcW w:w="5228" w:type="dxa"/>
          </w:tcPr>
          <w:p w14:paraId="281DFD0C" w14:textId="6A9BF1CB" w:rsidR="003F670D" w:rsidRPr="003F670D" w:rsidRDefault="003F670D" w:rsidP="003F670D">
            <w:pPr>
              <w:pStyle w:val="Body"/>
              <w:rPr>
                <w:rFonts w:ascii="Avenir Book" w:hAnsi="Avenir Book"/>
                <w:color w:val="auto"/>
                <w:sz w:val="24"/>
                <w:szCs w:val="24"/>
              </w:rPr>
            </w:pPr>
            <w:r w:rsidRPr="003F670D">
              <w:rPr>
                <w:rFonts w:ascii="Avenir Book" w:hAnsi="Avenir Book"/>
                <w:color w:val="auto"/>
                <w:sz w:val="24"/>
                <w:szCs w:val="24"/>
              </w:rPr>
              <w:t>ICO</w:t>
            </w:r>
          </w:p>
        </w:tc>
        <w:tc>
          <w:tcPr>
            <w:tcW w:w="5228" w:type="dxa"/>
          </w:tcPr>
          <w:p w14:paraId="21819079" w14:textId="7B97D880" w:rsidR="003F670D" w:rsidRPr="003F670D" w:rsidRDefault="003F670D" w:rsidP="003F670D">
            <w:pPr>
              <w:pStyle w:val="Body"/>
              <w:rPr>
                <w:rFonts w:ascii="Avenir Book" w:hAnsi="Avenir Book"/>
                <w:sz w:val="24"/>
                <w:szCs w:val="24"/>
              </w:rPr>
            </w:pPr>
            <w:r w:rsidRPr="003F670D">
              <w:rPr>
                <w:rFonts w:ascii="Avenir Book" w:hAnsi="Avenir Book"/>
                <w:color w:val="auto"/>
                <w:sz w:val="24"/>
                <w:szCs w:val="24"/>
              </w:rPr>
              <w:t>Be registered with the UK information Commissioner to carry out data processing activities and keep up to date its registration with the Information Commissioner</w:t>
            </w:r>
          </w:p>
        </w:tc>
      </w:tr>
      <w:tr w:rsidR="003F670D" w14:paraId="5446209C" w14:textId="77777777" w:rsidTr="006D218F">
        <w:tc>
          <w:tcPr>
            <w:tcW w:w="5228" w:type="dxa"/>
          </w:tcPr>
          <w:p w14:paraId="7400AB0E" w14:textId="0B59ABF3" w:rsidR="003F670D" w:rsidRPr="003F670D" w:rsidRDefault="003F670D" w:rsidP="003F670D">
            <w:pPr>
              <w:pStyle w:val="Body"/>
              <w:rPr>
                <w:rFonts w:ascii="Avenir Book" w:hAnsi="Avenir Book"/>
                <w:color w:val="auto"/>
                <w:sz w:val="24"/>
                <w:szCs w:val="24"/>
              </w:rPr>
            </w:pPr>
            <w:r w:rsidRPr="003F670D">
              <w:rPr>
                <w:rFonts w:ascii="Avenir Book" w:hAnsi="Avenir Book"/>
                <w:color w:val="auto"/>
                <w:sz w:val="24"/>
                <w:szCs w:val="24"/>
              </w:rPr>
              <w:lastRenderedPageBreak/>
              <w:t>IG Toolkit</w:t>
            </w:r>
          </w:p>
        </w:tc>
        <w:tc>
          <w:tcPr>
            <w:tcW w:w="5228" w:type="dxa"/>
          </w:tcPr>
          <w:p w14:paraId="0A265017" w14:textId="0EA16C1D" w:rsidR="003F670D" w:rsidRPr="003F670D" w:rsidRDefault="003F670D" w:rsidP="003F670D">
            <w:pPr>
              <w:pStyle w:val="Default"/>
              <w:rPr>
                <w:rFonts w:ascii="Avenir Book" w:hAnsi="Avenir Book"/>
                <w:color w:val="auto"/>
              </w:rPr>
            </w:pPr>
            <w:r w:rsidRPr="003F670D">
              <w:rPr>
                <w:rFonts w:ascii="Avenir Book" w:hAnsi="Avenir Book"/>
                <w:color w:val="auto"/>
              </w:rPr>
              <w:t xml:space="preserve">Each party shall Maintain Level 2 in the requirements of the Data Security and Protection </w:t>
            </w:r>
            <w:r w:rsidR="00735CC5" w:rsidRPr="003F670D">
              <w:rPr>
                <w:rFonts w:ascii="Avenir Book" w:hAnsi="Avenir Book"/>
                <w:color w:val="auto"/>
              </w:rPr>
              <w:t>Toolkit (</w:t>
            </w:r>
            <w:r w:rsidRPr="003F670D">
              <w:rPr>
                <w:rFonts w:ascii="Avenir Book" w:hAnsi="Avenir Book"/>
                <w:color w:val="auto"/>
              </w:rPr>
              <w:t>DSPT) relevant to their Processor type, to include:</w:t>
            </w:r>
          </w:p>
          <w:p w14:paraId="7ADB286A" w14:textId="77777777" w:rsidR="003F670D" w:rsidRPr="003F670D" w:rsidRDefault="003F670D" w:rsidP="003F670D">
            <w:pPr>
              <w:pStyle w:val="Bullet2Grey"/>
              <w:numPr>
                <w:ilvl w:val="0"/>
                <w:numId w:val="7"/>
              </w:numPr>
              <w:ind w:left="459" w:hanging="425"/>
              <w:rPr>
                <w:rFonts w:ascii="Avenir Book" w:hAnsi="Avenir Book"/>
                <w:color w:val="auto"/>
                <w:sz w:val="24"/>
                <w:lang w:eastAsia="en-GB"/>
              </w:rPr>
            </w:pPr>
            <w:r w:rsidRPr="003F670D">
              <w:rPr>
                <w:rFonts w:ascii="Avenir Book" w:hAnsi="Avenir Book"/>
                <w:color w:val="auto"/>
                <w:sz w:val="24"/>
                <w:lang w:eastAsia="en-GB"/>
              </w:rPr>
              <w:t>Cyber Essentials</w:t>
            </w:r>
          </w:p>
          <w:p w14:paraId="58AF330B" w14:textId="33E27F63" w:rsidR="003F670D" w:rsidRPr="003F670D" w:rsidRDefault="003F670D" w:rsidP="003F670D">
            <w:pPr>
              <w:pStyle w:val="Bullet2Grey"/>
              <w:numPr>
                <w:ilvl w:val="0"/>
                <w:numId w:val="7"/>
              </w:numPr>
              <w:ind w:left="459" w:hanging="425"/>
              <w:rPr>
                <w:rFonts w:ascii="Avenir Book" w:hAnsi="Avenir Book"/>
                <w:sz w:val="24"/>
              </w:rPr>
            </w:pPr>
            <w:r w:rsidRPr="003F670D">
              <w:rPr>
                <w:rFonts w:ascii="Avenir Book" w:hAnsi="Avenir Book"/>
                <w:color w:val="auto"/>
                <w:sz w:val="24"/>
                <w:lang w:eastAsia="en-GB"/>
              </w:rPr>
              <w:t xml:space="preserve">IG training by all staff accessing personal data to be </w:t>
            </w:r>
            <w:r w:rsidR="00735CC5" w:rsidRPr="003F670D">
              <w:rPr>
                <w:rFonts w:ascii="Avenir Book" w:hAnsi="Avenir Book"/>
                <w:color w:val="auto"/>
                <w:sz w:val="24"/>
                <w:lang w:eastAsia="en-GB"/>
              </w:rPr>
              <w:t>up to date</w:t>
            </w:r>
          </w:p>
        </w:tc>
      </w:tr>
      <w:tr w:rsidR="003F670D" w14:paraId="49D05388" w14:textId="77777777" w:rsidTr="006D218F">
        <w:tc>
          <w:tcPr>
            <w:tcW w:w="5228" w:type="dxa"/>
          </w:tcPr>
          <w:p w14:paraId="215DE4EE" w14:textId="5A5F07C2" w:rsidR="003F670D" w:rsidRPr="003F670D" w:rsidRDefault="003F670D" w:rsidP="003F670D">
            <w:pPr>
              <w:pStyle w:val="Body"/>
              <w:rPr>
                <w:rFonts w:ascii="Avenir Book" w:hAnsi="Avenir Book"/>
                <w:color w:val="auto"/>
                <w:sz w:val="24"/>
                <w:szCs w:val="24"/>
              </w:rPr>
            </w:pPr>
            <w:r w:rsidRPr="003F670D">
              <w:rPr>
                <w:rFonts w:ascii="Avenir Book" w:hAnsi="Avenir Book"/>
                <w:color w:val="auto"/>
                <w:sz w:val="24"/>
                <w:szCs w:val="24"/>
              </w:rPr>
              <w:t>Data Controller arrangements</w:t>
            </w:r>
          </w:p>
        </w:tc>
        <w:tc>
          <w:tcPr>
            <w:tcW w:w="5228" w:type="dxa"/>
          </w:tcPr>
          <w:p w14:paraId="2A243349" w14:textId="0AB97C57" w:rsidR="003F670D" w:rsidRPr="003F670D" w:rsidRDefault="003F670D" w:rsidP="003F670D">
            <w:pPr>
              <w:pStyle w:val="Body"/>
              <w:rPr>
                <w:rFonts w:ascii="Avenir Book" w:hAnsi="Avenir Book"/>
                <w:sz w:val="24"/>
                <w:szCs w:val="24"/>
              </w:rPr>
            </w:pPr>
            <w:r w:rsidRPr="003F670D">
              <w:rPr>
                <w:rFonts w:ascii="Avenir Book" w:hAnsi="Avenir Book"/>
                <w:color w:val="auto"/>
                <w:sz w:val="24"/>
                <w:szCs w:val="24"/>
              </w:rPr>
              <w:t>Be responsible for the data they hold and process (once safely received) from the other party as data controller of that information</w:t>
            </w:r>
          </w:p>
        </w:tc>
      </w:tr>
      <w:tr w:rsidR="003F670D" w14:paraId="4547C847" w14:textId="77777777" w:rsidTr="006D218F">
        <w:tc>
          <w:tcPr>
            <w:tcW w:w="5228" w:type="dxa"/>
          </w:tcPr>
          <w:p w14:paraId="58216458" w14:textId="08E3C770" w:rsidR="003F670D" w:rsidRPr="003F670D" w:rsidRDefault="003F670D" w:rsidP="003F670D">
            <w:pPr>
              <w:pStyle w:val="Body"/>
              <w:rPr>
                <w:rFonts w:ascii="Avenir Book" w:hAnsi="Avenir Book"/>
                <w:color w:val="auto"/>
                <w:sz w:val="24"/>
                <w:szCs w:val="24"/>
              </w:rPr>
            </w:pPr>
            <w:r w:rsidRPr="003F670D">
              <w:rPr>
                <w:rFonts w:ascii="Avenir Book" w:hAnsi="Avenir Book"/>
                <w:color w:val="auto"/>
                <w:sz w:val="24"/>
                <w:szCs w:val="24"/>
              </w:rPr>
              <w:t>Data sharing oversight</w:t>
            </w:r>
          </w:p>
        </w:tc>
        <w:tc>
          <w:tcPr>
            <w:tcW w:w="5228" w:type="dxa"/>
          </w:tcPr>
          <w:p w14:paraId="141358F1" w14:textId="2566BF26" w:rsidR="003F670D" w:rsidRPr="003F670D" w:rsidRDefault="003F670D" w:rsidP="003F670D">
            <w:pPr>
              <w:pStyle w:val="Body"/>
              <w:rPr>
                <w:rFonts w:ascii="Avenir Book" w:hAnsi="Avenir Book"/>
                <w:sz w:val="24"/>
                <w:szCs w:val="24"/>
              </w:rPr>
            </w:pPr>
            <w:r w:rsidRPr="003F670D">
              <w:rPr>
                <w:rFonts w:ascii="Avenir Book" w:hAnsi="Avenir Book"/>
                <w:color w:val="auto"/>
                <w:sz w:val="24"/>
                <w:szCs w:val="24"/>
              </w:rPr>
              <w:t>Have appointed and named a responsible officer who will ensure the protection of personal data, e.g. Caldicott Guardian or senior manager responsible for data protection</w:t>
            </w:r>
          </w:p>
        </w:tc>
      </w:tr>
      <w:tr w:rsidR="003F670D" w14:paraId="7C4B2896" w14:textId="77777777" w:rsidTr="006D218F">
        <w:tc>
          <w:tcPr>
            <w:tcW w:w="5228" w:type="dxa"/>
          </w:tcPr>
          <w:p w14:paraId="1BEBB499" w14:textId="6DA85690" w:rsidR="003F670D" w:rsidRPr="003F670D" w:rsidRDefault="003F670D" w:rsidP="003F670D">
            <w:pPr>
              <w:pStyle w:val="Body"/>
              <w:rPr>
                <w:rFonts w:ascii="Avenir Book" w:hAnsi="Avenir Book"/>
                <w:color w:val="000000" w:themeColor="text1"/>
                <w:sz w:val="24"/>
                <w:szCs w:val="24"/>
              </w:rPr>
            </w:pPr>
            <w:r w:rsidRPr="003F670D">
              <w:rPr>
                <w:rFonts w:ascii="Avenir Book" w:hAnsi="Avenir Book"/>
                <w:color w:val="000000" w:themeColor="text1"/>
                <w:sz w:val="24"/>
                <w:szCs w:val="24"/>
              </w:rPr>
              <w:t>Legal Compliance</w:t>
            </w:r>
          </w:p>
        </w:tc>
        <w:tc>
          <w:tcPr>
            <w:tcW w:w="5228" w:type="dxa"/>
          </w:tcPr>
          <w:p w14:paraId="3C7C0150" w14:textId="233C2904" w:rsidR="003F670D" w:rsidRPr="003F670D" w:rsidRDefault="003F670D" w:rsidP="003F670D">
            <w:pPr>
              <w:pStyle w:val="Body"/>
              <w:rPr>
                <w:rFonts w:ascii="Avenir Book" w:hAnsi="Avenir Book"/>
                <w:color w:val="000000" w:themeColor="text1"/>
                <w:sz w:val="24"/>
                <w:szCs w:val="24"/>
              </w:rPr>
            </w:pPr>
            <w:r w:rsidRPr="003F670D">
              <w:rPr>
                <w:rFonts w:ascii="Avenir Book" w:hAnsi="Avenir Book"/>
                <w:color w:val="000000" w:themeColor="text1"/>
                <w:sz w:val="24"/>
                <w:szCs w:val="24"/>
              </w:rPr>
              <w:t xml:space="preserve">Comply with its obligations under data protection legislation, </w:t>
            </w:r>
            <w:r w:rsidR="00735CC5" w:rsidRPr="003F670D">
              <w:rPr>
                <w:rFonts w:ascii="Avenir Book" w:hAnsi="Avenir Book"/>
                <w:color w:val="000000" w:themeColor="text1"/>
                <w:sz w:val="24"/>
                <w:szCs w:val="24"/>
              </w:rPr>
              <w:t>policies,</w:t>
            </w:r>
            <w:r w:rsidRPr="003F670D">
              <w:rPr>
                <w:rFonts w:ascii="Avenir Book" w:hAnsi="Avenir Book"/>
                <w:color w:val="000000" w:themeColor="text1"/>
                <w:sz w:val="24"/>
                <w:szCs w:val="24"/>
              </w:rPr>
              <w:t xml:space="preserve"> and standards and under the common law duty of confidentiality</w:t>
            </w:r>
          </w:p>
        </w:tc>
      </w:tr>
      <w:tr w:rsidR="003F670D" w14:paraId="2D96485E" w14:textId="77777777" w:rsidTr="006D218F">
        <w:tc>
          <w:tcPr>
            <w:tcW w:w="5228" w:type="dxa"/>
          </w:tcPr>
          <w:p w14:paraId="6A60EA1E" w14:textId="0B5EBDBB" w:rsidR="003F670D" w:rsidRPr="003F670D" w:rsidRDefault="003F670D" w:rsidP="003F670D">
            <w:pPr>
              <w:pStyle w:val="Body"/>
              <w:rPr>
                <w:rFonts w:ascii="Avenir Book" w:hAnsi="Avenir Book"/>
                <w:color w:val="000000" w:themeColor="text1"/>
                <w:sz w:val="24"/>
                <w:szCs w:val="24"/>
              </w:rPr>
            </w:pPr>
            <w:r w:rsidRPr="003F670D">
              <w:rPr>
                <w:rFonts w:ascii="Avenir Book" w:hAnsi="Avenir Book"/>
                <w:bCs/>
                <w:color w:val="000000" w:themeColor="text1"/>
                <w:sz w:val="24"/>
                <w:szCs w:val="24"/>
              </w:rPr>
              <w:t xml:space="preserve">Lawfulness, </w:t>
            </w:r>
            <w:r w:rsidR="00735CC5" w:rsidRPr="003F670D">
              <w:rPr>
                <w:rFonts w:ascii="Avenir Book" w:hAnsi="Avenir Book"/>
                <w:bCs/>
                <w:color w:val="000000" w:themeColor="text1"/>
                <w:sz w:val="24"/>
                <w:szCs w:val="24"/>
              </w:rPr>
              <w:t>fairness,</w:t>
            </w:r>
            <w:r w:rsidRPr="003F670D">
              <w:rPr>
                <w:rFonts w:ascii="Avenir Book" w:hAnsi="Avenir Book"/>
                <w:bCs/>
                <w:color w:val="000000" w:themeColor="text1"/>
                <w:sz w:val="24"/>
                <w:szCs w:val="24"/>
              </w:rPr>
              <w:t xml:space="preserve"> and transparency </w:t>
            </w:r>
          </w:p>
        </w:tc>
        <w:tc>
          <w:tcPr>
            <w:tcW w:w="5228" w:type="dxa"/>
          </w:tcPr>
          <w:p w14:paraId="230262D5" w14:textId="78869C2E" w:rsidR="003F670D" w:rsidRPr="003F670D" w:rsidRDefault="003F670D" w:rsidP="003F670D">
            <w:pPr>
              <w:pStyle w:val="Body"/>
              <w:rPr>
                <w:rFonts w:ascii="Avenir Book" w:hAnsi="Avenir Book"/>
                <w:color w:val="000000" w:themeColor="text1"/>
                <w:sz w:val="24"/>
                <w:szCs w:val="24"/>
              </w:rPr>
            </w:pPr>
            <w:r w:rsidRPr="003F670D">
              <w:rPr>
                <w:rFonts w:ascii="Avenir Book" w:hAnsi="Avenir Book"/>
                <w:color w:val="000000" w:themeColor="text1"/>
                <w:sz w:val="24"/>
                <w:szCs w:val="24"/>
              </w:rPr>
              <w:t xml:space="preserve">Comply with ‘The right to be informed’, and ensure that details of any new processing/sharing will provided to the data subjects and be accurate, </w:t>
            </w:r>
            <w:r w:rsidR="00735CC5" w:rsidRPr="003F670D">
              <w:rPr>
                <w:rFonts w:ascii="Avenir Book" w:hAnsi="Avenir Book"/>
                <w:color w:val="000000" w:themeColor="text1"/>
                <w:sz w:val="24"/>
                <w:szCs w:val="24"/>
              </w:rPr>
              <w:t>transparent,</w:t>
            </w:r>
            <w:r w:rsidRPr="003F670D">
              <w:rPr>
                <w:rFonts w:ascii="Avenir Book" w:hAnsi="Avenir Book"/>
                <w:color w:val="000000" w:themeColor="text1"/>
                <w:sz w:val="24"/>
                <w:szCs w:val="24"/>
              </w:rPr>
              <w:t xml:space="preserve"> and informative, and suitable for the intended audience</w:t>
            </w:r>
          </w:p>
        </w:tc>
      </w:tr>
      <w:tr w:rsidR="003F670D" w14:paraId="61BD49D9" w14:textId="77777777" w:rsidTr="006D218F">
        <w:tc>
          <w:tcPr>
            <w:tcW w:w="5228" w:type="dxa"/>
          </w:tcPr>
          <w:p w14:paraId="79630075" w14:textId="007050BC" w:rsidR="003F670D" w:rsidRPr="003F670D" w:rsidRDefault="003F670D" w:rsidP="003F670D">
            <w:pPr>
              <w:pStyle w:val="Body"/>
              <w:rPr>
                <w:rFonts w:ascii="Avenir Book" w:hAnsi="Avenir Book"/>
                <w:color w:val="000000" w:themeColor="text1"/>
                <w:sz w:val="24"/>
                <w:szCs w:val="24"/>
              </w:rPr>
            </w:pPr>
            <w:r w:rsidRPr="003F670D">
              <w:rPr>
                <w:rFonts w:ascii="Avenir Book" w:hAnsi="Avenir Book"/>
                <w:bCs/>
                <w:color w:val="000000" w:themeColor="text1"/>
                <w:sz w:val="24"/>
                <w:szCs w:val="24"/>
              </w:rPr>
              <w:t>Purpose limitation</w:t>
            </w:r>
          </w:p>
        </w:tc>
        <w:tc>
          <w:tcPr>
            <w:tcW w:w="5228" w:type="dxa"/>
          </w:tcPr>
          <w:p w14:paraId="66157F30" w14:textId="6FD5F2EB" w:rsidR="003F670D" w:rsidRPr="003F670D" w:rsidRDefault="003F670D" w:rsidP="003F670D">
            <w:pPr>
              <w:pStyle w:val="Body"/>
              <w:rPr>
                <w:rFonts w:ascii="Avenir Book" w:hAnsi="Avenir Book"/>
                <w:color w:val="000000" w:themeColor="text1"/>
                <w:sz w:val="24"/>
                <w:szCs w:val="24"/>
              </w:rPr>
            </w:pPr>
            <w:r w:rsidRPr="003F670D">
              <w:rPr>
                <w:rFonts w:ascii="Avenir Book" w:hAnsi="Avenir Book"/>
                <w:color w:val="000000" w:themeColor="text1"/>
                <w:sz w:val="24"/>
                <w:szCs w:val="24"/>
              </w:rPr>
              <w:t xml:space="preserve">The data will only be processed by staff in order for them to perform their duties for the purposes identified and not processed for any other purposes.  The core purpose is the provision of health and social care services, further processing of the data, such as managing and planning services, cannot be undertaken without the approval of all partners. </w:t>
            </w:r>
          </w:p>
        </w:tc>
      </w:tr>
      <w:tr w:rsidR="003F670D" w14:paraId="5633335A" w14:textId="77777777" w:rsidTr="006D218F">
        <w:tc>
          <w:tcPr>
            <w:tcW w:w="5228" w:type="dxa"/>
          </w:tcPr>
          <w:p w14:paraId="58A6DB7D" w14:textId="45E9FEE4" w:rsidR="003F670D" w:rsidRPr="003F670D" w:rsidRDefault="003F670D" w:rsidP="003F670D">
            <w:pPr>
              <w:pStyle w:val="Body"/>
              <w:rPr>
                <w:rFonts w:ascii="Avenir Book" w:hAnsi="Avenir Book"/>
                <w:bCs/>
                <w:color w:val="000000" w:themeColor="text1"/>
                <w:sz w:val="24"/>
                <w:szCs w:val="24"/>
              </w:rPr>
            </w:pPr>
            <w:r w:rsidRPr="003F670D">
              <w:rPr>
                <w:rFonts w:ascii="Avenir Book" w:hAnsi="Avenir Book"/>
                <w:bCs/>
                <w:color w:val="000000" w:themeColor="text1"/>
                <w:sz w:val="24"/>
                <w:szCs w:val="24"/>
              </w:rPr>
              <w:lastRenderedPageBreak/>
              <w:t>Data minimisation</w:t>
            </w:r>
          </w:p>
        </w:tc>
        <w:tc>
          <w:tcPr>
            <w:tcW w:w="5228" w:type="dxa"/>
          </w:tcPr>
          <w:p w14:paraId="143F29CC" w14:textId="2F7FB8E5" w:rsidR="003F670D" w:rsidRPr="003F670D" w:rsidRDefault="003F670D" w:rsidP="003F670D">
            <w:pPr>
              <w:pStyle w:val="Body"/>
              <w:rPr>
                <w:rFonts w:ascii="Avenir Book" w:hAnsi="Avenir Book"/>
                <w:color w:val="000000" w:themeColor="text1"/>
                <w:sz w:val="24"/>
                <w:szCs w:val="24"/>
              </w:rPr>
            </w:pPr>
            <w:r w:rsidRPr="003F670D">
              <w:rPr>
                <w:rFonts w:ascii="Avenir Book" w:hAnsi="Avenir Book"/>
                <w:color w:val="000000" w:themeColor="text1"/>
                <w:sz w:val="24"/>
                <w:szCs w:val="24"/>
              </w:rPr>
              <w:t xml:space="preserve">Process only </w:t>
            </w:r>
            <w:r w:rsidR="00735CC5" w:rsidRPr="003F670D">
              <w:rPr>
                <w:rFonts w:ascii="Avenir Book" w:hAnsi="Avenir Book"/>
                <w:color w:val="000000" w:themeColor="text1"/>
                <w:sz w:val="24"/>
                <w:szCs w:val="24"/>
              </w:rPr>
              <w:t>data,</w:t>
            </w:r>
            <w:r w:rsidRPr="003F670D">
              <w:rPr>
                <w:rFonts w:ascii="Avenir Book" w:hAnsi="Avenir Book"/>
                <w:color w:val="000000" w:themeColor="text1"/>
                <w:sz w:val="24"/>
                <w:szCs w:val="24"/>
              </w:rPr>
              <w:t xml:space="preserve"> which is adequate, </w:t>
            </w:r>
            <w:r w:rsidR="00735CC5" w:rsidRPr="003F670D">
              <w:rPr>
                <w:rFonts w:ascii="Avenir Book" w:hAnsi="Avenir Book"/>
                <w:color w:val="000000" w:themeColor="text1"/>
                <w:sz w:val="24"/>
                <w:szCs w:val="24"/>
              </w:rPr>
              <w:t>relevant,</w:t>
            </w:r>
            <w:r w:rsidRPr="003F670D">
              <w:rPr>
                <w:rFonts w:ascii="Avenir Book" w:hAnsi="Avenir Book"/>
                <w:color w:val="000000" w:themeColor="text1"/>
                <w:sz w:val="24"/>
                <w:szCs w:val="24"/>
              </w:rPr>
              <w:t xml:space="preserve"> and limited to what is necessary</w:t>
            </w:r>
          </w:p>
        </w:tc>
      </w:tr>
      <w:tr w:rsidR="003F670D" w14:paraId="5CB11DED" w14:textId="77777777" w:rsidTr="006D218F">
        <w:tc>
          <w:tcPr>
            <w:tcW w:w="5228" w:type="dxa"/>
          </w:tcPr>
          <w:p w14:paraId="21F4E841" w14:textId="1E984235" w:rsidR="003F670D" w:rsidRPr="003F670D" w:rsidRDefault="003F670D" w:rsidP="003F670D">
            <w:pPr>
              <w:pStyle w:val="Body"/>
              <w:rPr>
                <w:rFonts w:ascii="Avenir Book" w:hAnsi="Avenir Book"/>
                <w:bCs/>
                <w:color w:val="000000" w:themeColor="text1"/>
                <w:sz w:val="24"/>
                <w:szCs w:val="24"/>
              </w:rPr>
            </w:pPr>
            <w:r w:rsidRPr="003F670D">
              <w:rPr>
                <w:rFonts w:ascii="Avenir Book" w:hAnsi="Avenir Book"/>
                <w:bCs/>
                <w:color w:val="000000" w:themeColor="text1"/>
                <w:sz w:val="24"/>
                <w:szCs w:val="24"/>
              </w:rPr>
              <w:t>Accuracy</w:t>
            </w:r>
          </w:p>
        </w:tc>
        <w:tc>
          <w:tcPr>
            <w:tcW w:w="5228" w:type="dxa"/>
          </w:tcPr>
          <w:p w14:paraId="5230AD44" w14:textId="77777777" w:rsidR="003F670D" w:rsidRPr="003F670D" w:rsidRDefault="003F670D" w:rsidP="003F670D">
            <w:pPr>
              <w:pStyle w:val="Default"/>
              <w:rPr>
                <w:rFonts w:ascii="Avenir Book" w:hAnsi="Avenir Book"/>
                <w:color w:val="000000" w:themeColor="text1"/>
              </w:rPr>
            </w:pPr>
            <w:r w:rsidRPr="003F670D">
              <w:rPr>
                <w:rFonts w:ascii="Avenir Book" w:hAnsi="Avenir Book"/>
                <w:color w:val="000000" w:themeColor="text1"/>
              </w:rPr>
              <w:t>Take all reasonable steps to ensure data processed is correct.</w:t>
            </w:r>
          </w:p>
          <w:p w14:paraId="4B7EDB55" w14:textId="3073E484" w:rsidR="003F670D" w:rsidRPr="003F670D" w:rsidRDefault="003F670D" w:rsidP="003F670D">
            <w:pPr>
              <w:pStyle w:val="Body"/>
              <w:rPr>
                <w:rFonts w:ascii="Avenir Book" w:hAnsi="Avenir Book"/>
                <w:color w:val="000000" w:themeColor="text1"/>
                <w:sz w:val="24"/>
                <w:szCs w:val="24"/>
              </w:rPr>
            </w:pPr>
            <w:r w:rsidRPr="003F670D">
              <w:rPr>
                <w:rFonts w:ascii="Avenir Book" w:hAnsi="Avenir Book"/>
                <w:color w:val="000000" w:themeColor="text1"/>
                <w:sz w:val="24"/>
                <w:szCs w:val="24"/>
                <w:lang w:eastAsia="en-GB"/>
              </w:rPr>
              <w:t>All parties are responsible for informing any source partner of any accuracy issues they identify within the data shared.  Any data quality issues that may significantly affect the care of an individual will be reported to relevant partners immediately (i.e. any issue that may either delay provision of care or risk the effectiveness of care).  Issues that are not critical, such as a potential misinterpretation of data should be reported so that issues can be assessed and addressed.</w:t>
            </w:r>
          </w:p>
        </w:tc>
      </w:tr>
      <w:tr w:rsidR="003F670D" w14:paraId="3693D214" w14:textId="77777777" w:rsidTr="006D218F">
        <w:tc>
          <w:tcPr>
            <w:tcW w:w="5228" w:type="dxa"/>
          </w:tcPr>
          <w:p w14:paraId="6AC2231B" w14:textId="3D0FAFD7" w:rsidR="003F670D" w:rsidRPr="003F670D" w:rsidRDefault="003F670D" w:rsidP="003F670D">
            <w:pPr>
              <w:pStyle w:val="Body"/>
              <w:rPr>
                <w:rFonts w:ascii="Avenir Book" w:hAnsi="Avenir Book"/>
                <w:bCs/>
                <w:color w:val="000000" w:themeColor="text1"/>
                <w:sz w:val="24"/>
                <w:szCs w:val="24"/>
              </w:rPr>
            </w:pPr>
            <w:r w:rsidRPr="003F670D">
              <w:rPr>
                <w:rFonts w:ascii="Avenir Book" w:hAnsi="Avenir Book"/>
                <w:color w:val="000000" w:themeColor="text1"/>
                <w:sz w:val="24"/>
                <w:szCs w:val="24"/>
              </w:rPr>
              <w:t>Storage limitation</w:t>
            </w:r>
          </w:p>
        </w:tc>
        <w:tc>
          <w:tcPr>
            <w:tcW w:w="5228" w:type="dxa"/>
          </w:tcPr>
          <w:p w14:paraId="34C9A38B" w14:textId="1DD99656" w:rsidR="003F670D" w:rsidRPr="003F670D" w:rsidRDefault="003F670D" w:rsidP="003F670D">
            <w:pPr>
              <w:pStyle w:val="Body"/>
              <w:rPr>
                <w:rFonts w:ascii="Avenir Book" w:hAnsi="Avenir Book"/>
                <w:color w:val="000000" w:themeColor="text1"/>
                <w:sz w:val="24"/>
                <w:szCs w:val="24"/>
              </w:rPr>
            </w:pPr>
            <w:r w:rsidRPr="003F670D">
              <w:rPr>
                <w:rFonts w:ascii="Avenir Book" w:hAnsi="Avenir Book"/>
                <w:color w:val="auto"/>
                <w:sz w:val="24"/>
                <w:szCs w:val="24"/>
              </w:rPr>
              <w:t>Will not keep personal data for longer than it is need for the purposes identified</w:t>
            </w:r>
          </w:p>
        </w:tc>
      </w:tr>
      <w:tr w:rsidR="003F670D" w14:paraId="0880228A" w14:textId="77777777" w:rsidTr="006D218F">
        <w:tc>
          <w:tcPr>
            <w:tcW w:w="5228" w:type="dxa"/>
          </w:tcPr>
          <w:p w14:paraId="3081622C" w14:textId="3F6922CE" w:rsidR="003F670D" w:rsidRPr="003F670D" w:rsidRDefault="003F670D" w:rsidP="003F670D">
            <w:pPr>
              <w:pStyle w:val="Body"/>
              <w:rPr>
                <w:rFonts w:ascii="Avenir Book" w:hAnsi="Avenir Book"/>
                <w:bCs/>
                <w:color w:val="000000" w:themeColor="text1"/>
                <w:sz w:val="24"/>
                <w:szCs w:val="24"/>
              </w:rPr>
            </w:pPr>
            <w:r w:rsidRPr="003F670D">
              <w:rPr>
                <w:rFonts w:ascii="Avenir Book" w:hAnsi="Avenir Book"/>
                <w:color w:val="000000" w:themeColor="text1"/>
                <w:sz w:val="24"/>
                <w:szCs w:val="24"/>
              </w:rPr>
              <w:t>Integrity and confidentiality</w:t>
            </w:r>
          </w:p>
        </w:tc>
        <w:tc>
          <w:tcPr>
            <w:tcW w:w="5228" w:type="dxa"/>
          </w:tcPr>
          <w:p w14:paraId="3F691034" w14:textId="77777777" w:rsidR="003F670D" w:rsidRPr="003F670D" w:rsidRDefault="003F670D" w:rsidP="003F670D">
            <w:pPr>
              <w:pStyle w:val="Default"/>
              <w:rPr>
                <w:rFonts w:ascii="Avenir Book" w:hAnsi="Avenir Book"/>
                <w:color w:val="auto"/>
              </w:rPr>
            </w:pPr>
            <w:r w:rsidRPr="003F670D">
              <w:rPr>
                <w:rFonts w:ascii="Avenir Book" w:hAnsi="Avenir Book"/>
                <w:color w:val="auto"/>
              </w:rPr>
              <w:t>Agree to treat the data received under the terms of this agreement as confidential and safeguard it accordingly and respect the privacy of individuals at all stages of processing.</w:t>
            </w:r>
          </w:p>
          <w:p w14:paraId="6E9FEE26" w14:textId="3C9F6CCA" w:rsidR="003F670D" w:rsidRPr="003F670D" w:rsidRDefault="003F670D" w:rsidP="003F670D">
            <w:pPr>
              <w:pStyle w:val="Body"/>
              <w:rPr>
                <w:rFonts w:ascii="Avenir Book" w:hAnsi="Avenir Book"/>
                <w:color w:val="000000" w:themeColor="text1"/>
                <w:sz w:val="24"/>
                <w:szCs w:val="24"/>
              </w:rPr>
            </w:pPr>
            <w:r w:rsidRPr="003F670D">
              <w:rPr>
                <w:rFonts w:ascii="Avenir Book" w:hAnsi="Avenir Book"/>
                <w:color w:val="auto"/>
                <w:sz w:val="24"/>
                <w:szCs w:val="24"/>
              </w:rPr>
              <w:t>All parties, whether they are providing or just viewing data, are responsible for implementing appropriate technical and organisational measures to ensure the security of the data within any shared system.</w:t>
            </w:r>
          </w:p>
        </w:tc>
      </w:tr>
    </w:tbl>
    <w:p w14:paraId="65AC6CF2" w14:textId="77777777" w:rsidR="0090727E" w:rsidRDefault="0090727E" w:rsidP="0090727E">
      <w:pPr>
        <w:pStyle w:val="Body"/>
      </w:pPr>
    </w:p>
    <w:tbl>
      <w:tblPr>
        <w:tblStyle w:val="TableGrid"/>
        <w:tblW w:w="0" w:type="auto"/>
        <w:tblLook w:val="04A0" w:firstRow="1" w:lastRow="0" w:firstColumn="1" w:lastColumn="0" w:noHBand="0" w:noVBand="1"/>
      </w:tblPr>
      <w:tblGrid>
        <w:gridCol w:w="5228"/>
        <w:gridCol w:w="5228"/>
      </w:tblGrid>
      <w:tr w:rsidR="003F670D" w14:paraId="46641884" w14:textId="77777777" w:rsidTr="003F670D">
        <w:tc>
          <w:tcPr>
            <w:tcW w:w="5228" w:type="dxa"/>
          </w:tcPr>
          <w:p w14:paraId="4EC93942" w14:textId="13D63FA2" w:rsidR="003F670D" w:rsidRPr="006F5325" w:rsidRDefault="003F670D" w:rsidP="003F670D">
            <w:pPr>
              <w:spacing w:after="0" w:line="240" w:lineRule="auto"/>
              <w:rPr>
                <w:szCs w:val="24"/>
              </w:rPr>
            </w:pPr>
            <w:r w:rsidRPr="006F5325">
              <w:rPr>
                <w:color w:val="000000" w:themeColor="text1"/>
                <w:szCs w:val="24"/>
              </w:rPr>
              <w:t>Accountability</w:t>
            </w:r>
          </w:p>
        </w:tc>
        <w:tc>
          <w:tcPr>
            <w:tcW w:w="5228" w:type="dxa"/>
          </w:tcPr>
          <w:p w14:paraId="18A67F08" w14:textId="1D53E978" w:rsidR="003F670D" w:rsidRPr="006F5325" w:rsidRDefault="003F670D" w:rsidP="003F670D">
            <w:pPr>
              <w:spacing w:after="0" w:line="240" w:lineRule="auto"/>
              <w:rPr>
                <w:szCs w:val="24"/>
              </w:rPr>
            </w:pPr>
            <w:r w:rsidRPr="006F5325">
              <w:rPr>
                <w:szCs w:val="24"/>
              </w:rPr>
              <w:t>Be responsible for, and be able to demonstrate, compliance with the data protection principles.</w:t>
            </w:r>
          </w:p>
        </w:tc>
      </w:tr>
      <w:tr w:rsidR="003F670D" w14:paraId="4B734379" w14:textId="77777777" w:rsidTr="003F670D">
        <w:tc>
          <w:tcPr>
            <w:tcW w:w="5228" w:type="dxa"/>
          </w:tcPr>
          <w:p w14:paraId="090D6C27" w14:textId="37305C3D" w:rsidR="003F670D" w:rsidRPr="006F5325" w:rsidRDefault="003F670D" w:rsidP="003F670D">
            <w:pPr>
              <w:spacing w:after="0" w:line="240" w:lineRule="auto"/>
              <w:rPr>
                <w:szCs w:val="24"/>
              </w:rPr>
            </w:pPr>
            <w:r w:rsidRPr="006F5325">
              <w:rPr>
                <w:szCs w:val="24"/>
              </w:rPr>
              <w:t>Overseas Processing</w:t>
            </w:r>
          </w:p>
        </w:tc>
        <w:tc>
          <w:tcPr>
            <w:tcW w:w="5228" w:type="dxa"/>
          </w:tcPr>
          <w:p w14:paraId="62FAD2BB" w14:textId="554F5A1D" w:rsidR="003F670D" w:rsidRPr="006F5325" w:rsidRDefault="003F670D" w:rsidP="003F670D">
            <w:pPr>
              <w:spacing w:after="0" w:line="240" w:lineRule="auto"/>
              <w:rPr>
                <w:szCs w:val="24"/>
              </w:rPr>
            </w:pPr>
            <w:r w:rsidRPr="006F5325">
              <w:rPr>
                <w:szCs w:val="24"/>
              </w:rPr>
              <w:t xml:space="preserve">Before information can be processed outside of the UK all parties must be informed of this intent with sufficient notice in writing. Information will not be processed outside of </w:t>
            </w:r>
            <w:r w:rsidRPr="006F5325">
              <w:rPr>
                <w:szCs w:val="24"/>
              </w:rPr>
              <w:lastRenderedPageBreak/>
              <w:t>the European Economic Area without the appropriate safeguards being in place.</w:t>
            </w:r>
          </w:p>
        </w:tc>
      </w:tr>
      <w:tr w:rsidR="003F670D" w14:paraId="69813204" w14:textId="77777777" w:rsidTr="003F670D">
        <w:tc>
          <w:tcPr>
            <w:tcW w:w="5228" w:type="dxa"/>
          </w:tcPr>
          <w:p w14:paraId="1FF0563F" w14:textId="2CDDC013" w:rsidR="003F670D" w:rsidRPr="006F5325" w:rsidRDefault="003F670D" w:rsidP="003F670D">
            <w:pPr>
              <w:spacing w:after="0" w:line="240" w:lineRule="auto"/>
              <w:rPr>
                <w:szCs w:val="24"/>
              </w:rPr>
            </w:pPr>
            <w:r w:rsidRPr="006F5325">
              <w:rPr>
                <w:color w:val="000000" w:themeColor="text1"/>
                <w:szCs w:val="24"/>
              </w:rPr>
              <w:lastRenderedPageBreak/>
              <w:t xml:space="preserve">Complaints, </w:t>
            </w:r>
            <w:r w:rsidR="00735CC5" w:rsidRPr="006F5325">
              <w:rPr>
                <w:color w:val="000000" w:themeColor="text1"/>
                <w:szCs w:val="24"/>
              </w:rPr>
              <w:t>queries,</w:t>
            </w:r>
            <w:r w:rsidRPr="006F5325">
              <w:rPr>
                <w:color w:val="000000" w:themeColor="text1"/>
                <w:szCs w:val="24"/>
              </w:rPr>
              <w:t xml:space="preserve"> and objections</w:t>
            </w:r>
          </w:p>
        </w:tc>
        <w:tc>
          <w:tcPr>
            <w:tcW w:w="5228" w:type="dxa"/>
          </w:tcPr>
          <w:p w14:paraId="3621160E" w14:textId="77777777" w:rsidR="003F670D" w:rsidRPr="006F5325" w:rsidRDefault="003F670D" w:rsidP="003F670D">
            <w:pPr>
              <w:pStyle w:val="Default"/>
              <w:rPr>
                <w:rFonts w:ascii="Avenir Book" w:hAnsi="Avenir Book"/>
                <w:color w:val="auto"/>
              </w:rPr>
            </w:pPr>
            <w:r w:rsidRPr="006F5325">
              <w:rPr>
                <w:rFonts w:ascii="Avenir Book" w:hAnsi="Avenir Book"/>
              </w:rPr>
              <w:t>Notify the other parties to this agreement of any complaint received from any person about the sharing of data under this agreement or any correspondence from the Information Commissioner or other regulator regarding the sharing of data under this agreement.</w:t>
            </w:r>
          </w:p>
          <w:p w14:paraId="2E57E29D" w14:textId="73084D01" w:rsidR="003F670D" w:rsidRPr="006F5325" w:rsidRDefault="003F670D" w:rsidP="003F670D">
            <w:pPr>
              <w:pStyle w:val="Default"/>
              <w:rPr>
                <w:rFonts w:ascii="Avenir Book" w:hAnsi="Avenir Book"/>
                <w:color w:val="auto"/>
              </w:rPr>
            </w:pPr>
            <w:r w:rsidRPr="006F5325">
              <w:rPr>
                <w:rFonts w:ascii="Avenir Book" w:hAnsi="Avenir Book"/>
              </w:rPr>
              <w:t xml:space="preserve">Assist each other in responding to requests made under the Freedom of Information Act 2000 or Environmental Information Regulations 2004 in relation to the data shared under this agreement to ensure a co-ordinated and consistent </w:t>
            </w:r>
            <w:r w:rsidR="00735CC5" w:rsidRPr="006F5325">
              <w:rPr>
                <w:rFonts w:ascii="Avenir Book" w:hAnsi="Avenir Book"/>
              </w:rPr>
              <w:t>response unless</w:t>
            </w:r>
            <w:r w:rsidRPr="006F5325">
              <w:rPr>
                <w:rFonts w:ascii="Avenir Book" w:hAnsi="Avenir Book"/>
              </w:rPr>
              <w:t xml:space="preserve"> an exemption under the Act applies.</w:t>
            </w:r>
          </w:p>
          <w:p w14:paraId="7C9D7E78" w14:textId="77777777" w:rsidR="003F670D" w:rsidRPr="006F5325" w:rsidRDefault="003F670D" w:rsidP="003F670D">
            <w:pPr>
              <w:pStyle w:val="Default"/>
              <w:rPr>
                <w:rFonts w:ascii="Avenir Book" w:hAnsi="Avenir Book"/>
                <w:color w:val="auto"/>
              </w:rPr>
            </w:pPr>
            <w:r w:rsidRPr="006F5325">
              <w:rPr>
                <w:rFonts w:ascii="Avenir Book" w:hAnsi="Avenir Book"/>
                <w:color w:val="auto"/>
              </w:rPr>
              <w:t xml:space="preserve">Where information is held jointly, it is the responsibility of the organisation receiving the request to ensure they request promptly all relevant information from the other parties. </w:t>
            </w:r>
          </w:p>
          <w:p w14:paraId="622967D5" w14:textId="4109AED7" w:rsidR="003F670D" w:rsidRDefault="003F670D" w:rsidP="003F670D">
            <w:pPr>
              <w:spacing w:after="0" w:line="240" w:lineRule="auto"/>
            </w:pPr>
            <w:r w:rsidRPr="006F5325">
              <w:rPr>
                <w:szCs w:val="24"/>
              </w:rPr>
              <w:t>Where one party receives a request meant for the other, such requests will be sent to the other party immediately and safe receipt confirmed.</w:t>
            </w:r>
            <w:r w:rsidRPr="00BC00F5">
              <w:rPr>
                <w:sz w:val="22"/>
              </w:rPr>
              <w:t xml:space="preserve"> </w:t>
            </w:r>
          </w:p>
        </w:tc>
      </w:tr>
      <w:tr w:rsidR="003F670D" w14:paraId="00AE7191" w14:textId="77777777" w:rsidTr="003F670D">
        <w:tc>
          <w:tcPr>
            <w:tcW w:w="5228" w:type="dxa"/>
          </w:tcPr>
          <w:p w14:paraId="1C68A2EA" w14:textId="2B8541A7" w:rsidR="003F670D" w:rsidRPr="006F5325" w:rsidRDefault="003F670D" w:rsidP="003F670D">
            <w:pPr>
              <w:spacing w:after="0" w:line="240" w:lineRule="auto"/>
              <w:rPr>
                <w:szCs w:val="24"/>
              </w:rPr>
            </w:pPr>
            <w:r w:rsidRPr="006F5325">
              <w:rPr>
                <w:rStyle w:val="Tabletextnospace"/>
                <w:rFonts w:ascii="Avenir Book" w:hAnsi="Avenir Book" w:cs="Arial"/>
                <w:color w:val="000000" w:themeColor="text1"/>
                <w:sz w:val="24"/>
                <w:szCs w:val="24"/>
              </w:rPr>
              <w:t>Breach</w:t>
            </w:r>
          </w:p>
        </w:tc>
        <w:tc>
          <w:tcPr>
            <w:tcW w:w="5228" w:type="dxa"/>
          </w:tcPr>
          <w:p w14:paraId="32346B73" w14:textId="77777777" w:rsidR="003F670D" w:rsidRPr="006F5325" w:rsidRDefault="003F670D" w:rsidP="003F670D">
            <w:pPr>
              <w:rPr>
                <w:rFonts w:cs="Arial"/>
                <w:szCs w:val="24"/>
              </w:rPr>
            </w:pPr>
            <w:r w:rsidRPr="006F5325">
              <w:rPr>
                <w:rFonts w:cs="Arial"/>
                <w:szCs w:val="24"/>
              </w:rPr>
              <w:t>Information breaches will be the responsibility of the party in which the breach occurred.  All breaches should be assessed in line with the ‘Guide to Notification of Data Security and Protection Incidents’ (</w:t>
            </w:r>
            <w:hyperlink r:id="rId13" w:history="1">
              <w:r w:rsidRPr="006F5325">
                <w:rPr>
                  <w:rStyle w:val="Hyperlink"/>
                  <w:szCs w:val="24"/>
                </w:rPr>
                <w:t>https://www.dsptoolkit.nhs.uk/Help/29</w:t>
              </w:r>
            </w:hyperlink>
            <w:r w:rsidRPr="006F5325">
              <w:rPr>
                <w:rFonts w:cs="Arial"/>
                <w:szCs w:val="24"/>
              </w:rPr>
              <w:t>).  This provides a common tool for scoring of incidents, noting when an incident should be reported to the Information Commissioner’s Office and affected individuals.</w:t>
            </w:r>
          </w:p>
          <w:p w14:paraId="200AF511" w14:textId="77777777" w:rsidR="003F670D" w:rsidRPr="006F5325" w:rsidRDefault="003F670D" w:rsidP="003F670D">
            <w:pPr>
              <w:rPr>
                <w:rFonts w:cs="Arial"/>
                <w:szCs w:val="24"/>
              </w:rPr>
            </w:pPr>
            <w:r w:rsidRPr="006F5325">
              <w:rPr>
                <w:rFonts w:cs="Arial"/>
                <w:szCs w:val="24"/>
              </w:rPr>
              <w:t>Where a party identifies a reportable breach, it should inform any other parties within 24 hours.</w:t>
            </w:r>
          </w:p>
          <w:p w14:paraId="753EAE37" w14:textId="5F68624B" w:rsidR="003F670D" w:rsidRDefault="003F670D" w:rsidP="003F670D">
            <w:pPr>
              <w:spacing w:after="0" w:line="240" w:lineRule="auto"/>
            </w:pPr>
            <w:r w:rsidRPr="006F5325">
              <w:rPr>
                <w:rFonts w:cs="Arial"/>
                <w:szCs w:val="24"/>
              </w:rPr>
              <w:lastRenderedPageBreak/>
              <w:t>A breach that is not classed as reportable will be managed by the partner identified as responsible and will engage other parties as required.</w:t>
            </w:r>
          </w:p>
        </w:tc>
      </w:tr>
      <w:tr w:rsidR="003F670D" w14:paraId="27A84CE3" w14:textId="77777777" w:rsidTr="003F670D">
        <w:tc>
          <w:tcPr>
            <w:tcW w:w="5228" w:type="dxa"/>
          </w:tcPr>
          <w:p w14:paraId="3F476546" w14:textId="428FBE46" w:rsidR="003F670D" w:rsidRPr="003F670D" w:rsidRDefault="003F670D" w:rsidP="003F670D">
            <w:pPr>
              <w:spacing w:after="0" w:line="240" w:lineRule="auto"/>
              <w:rPr>
                <w:color w:val="000000" w:themeColor="text1"/>
                <w:szCs w:val="24"/>
              </w:rPr>
            </w:pPr>
            <w:r w:rsidRPr="003F670D">
              <w:rPr>
                <w:color w:val="000000" w:themeColor="text1"/>
                <w:szCs w:val="24"/>
              </w:rPr>
              <w:lastRenderedPageBreak/>
              <w:t>Use of third parties (processors)</w:t>
            </w:r>
          </w:p>
        </w:tc>
        <w:tc>
          <w:tcPr>
            <w:tcW w:w="5228" w:type="dxa"/>
          </w:tcPr>
          <w:p w14:paraId="3104FE9B" w14:textId="1F8353E8" w:rsidR="003F670D" w:rsidRPr="003F670D" w:rsidRDefault="003F670D" w:rsidP="003F670D">
            <w:pPr>
              <w:spacing w:after="0" w:line="240" w:lineRule="auto"/>
              <w:rPr>
                <w:color w:val="000000" w:themeColor="text1"/>
                <w:szCs w:val="24"/>
              </w:rPr>
            </w:pPr>
            <w:r w:rsidRPr="003F670D">
              <w:rPr>
                <w:rFonts w:cs="Arial"/>
                <w:color w:val="000000" w:themeColor="text1"/>
                <w:szCs w:val="24"/>
              </w:rPr>
              <w:t>The parties to this agreement will not instruct further processing of the shared data by any third parties without the consent in writing of the partner organisations.</w:t>
            </w:r>
          </w:p>
        </w:tc>
      </w:tr>
    </w:tbl>
    <w:p w14:paraId="5612F836" w14:textId="684D156E" w:rsidR="000D26BA" w:rsidRDefault="000D26BA">
      <w:pPr>
        <w:spacing w:after="0" w:line="240" w:lineRule="auto"/>
      </w:pPr>
    </w:p>
    <w:p w14:paraId="2BAD7CFB" w14:textId="39A062E1" w:rsidR="000D26BA" w:rsidRDefault="000D26BA" w:rsidP="000D26BA"/>
    <w:p w14:paraId="6E864AD8" w14:textId="03263406" w:rsidR="00C20C18" w:rsidRDefault="00C20C18" w:rsidP="00C20C18">
      <w:pPr>
        <w:pStyle w:val="Heading1"/>
        <w:numPr>
          <w:ilvl w:val="0"/>
          <w:numId w:val="2"/>
        </w:numPr>
        <w:spacing w:before="0" w:after="120"/>
        <w:ind w:left="0" w:firstLine="0"/>
      </w:pPr>
      <w:r>
        <w:t>Indemnity</w:t>
      </w:r>
    </w:p>
    <w:p w14:paraId="0567E97F" w14:textId="1B0C80E1" w:rsidR="000167EE" w:rsidRPr="000167EE" w:rsidRDefault="000167EE" w:rsidP="000167EE">
      <w:pPr>
        <w:pStyle w:val="Heading2"/>
        <w:spacing w:before="0"/>
        <w:ind w:left="720" w:hanging="720"/>
        <w:rPr>
          <w:rFonts w:ascii="Avenir Book" w:hAnsi="Avenir Book"/>
          <w:b w:val="0"/>
          <w:bCs/>
          <w:color w:val="000000" w:themeColor="text1"/>
          <w:sz w:val="24"/>
          <w:szCs w:val="24"/>
        </w:rPr>
      </w:pPr>
      <w:r>
        <w:rPr>
          <w:rFonts w:ascii="Avenir Book" w:hAnsi="Avenir Book"/>
          <w:b w:val="0"/>
          <w:bCs/>
          <w:color w:val="000000" w:themeColor="text1"/>
          <w:sz w:val="24"/>
          <w:szCs w:val="24"/>
        </w:rPr>
        <w:t xml:space="preserve">7.1.      </w:t>
      </w:r>
      <w:r w:rsidRPr="000167EE">
        <w:rPr>
          <w:rFonts w:ascii="Avenir Book" w:hAnsi="Avenir Book"/>
          <w:b w:val="0"/>
          <w:bCs/>
          <w:color w:val="000000" w:themeColor="text1"/>
          <w:sz w:val="24"/>
          <w:szCs w:val="24"/>
        </w:rPr>
        <w:t>Each party shall indemnify the other against all liabilities, costs, expenses, damages and losses (including but not limited to any direct, indirect or consequential losses, loss of profit, loss of reputation and all interest, penalties and legal costs (calculated on a full indemnity basis) and all other [reasonable] professional costs and expenses) suffered or incurred by the indemnified party arising out of or in connection with the breach of the Data Protection Legislation by the indemnifying party, its employees or agents, provided that the indemnified party gives to the indemnifier prompt notice of such claim, full information about the circumstances giving rise to it, reasonable assistance in dealing with the claim and sole authority to manage, defend and/or settle it.</w:t>
      </w:r>
    </w:p>
    <w:p w14:paraId="6BA6891E" w14:textId="07B7281A" w:rsidR="00C20C18" w:rsidRDefault="00C20C18" w:rsidP="00C20C18"/>
    <w:p w14:paraId="07B5FD0C" w14:textId="3DBEF54B" w:rsidR="000167EE" w:rsidRDefault="000167EE" w:rsidP="000167EE">
      <w:pPr>
        <w:pStyle w:val="Heading1"/>
        <w:numPr>
          <w:ilvl w:val="0"/>
          <w:numId w:val="2"/>
        </w:numPr>
        <w:spacing w:before="0" w:after="120"/>
        <w:ind w:left="0" w:firstLine="0"/>
      </w:pPr>
      <w:r>
        <w:t>Review of agreement</w:t>
      </w:r>
    </w:p>
    <w:p w14:paraId="7D536E62" w14:textId="65139729" w:rsidR="000167EE" w:rsidRDefault="000167EE" w:rsidP="000167EE">
      <w:pPr>
        <w:pStyle w:val="Heading2"/>
        <w:spacing w:before="0"/>
        <w:ind w:left="720" w:hanging="720"/>
        <w:rPr>
          <w:rFonts w:ascii="Avenir Book" w:hAnsi="Avenir Book"/>
          <w:b w:val="0"/>
          <w:bCs/>
          <w:color w:val="000000" w:themeColor="text1"/>
          <w:sz w:val="24"/>
          <w:szCs w:val="24"/>
        </w:rPr>
      </w:pPr>
      <w:r>
        <w:rPr>
          <w:rFonts w:ascii="Avenir Book" w:hAnsi="Avenir Book"/>
          <w:b w:val="0"/>
          <w:bCs/>
          <w:color w:val="000000" w:themeColor="text1"/>
          <w:sz w:val="24"/>
          <w:szCs w:val="24"/>
        </w:rPr>
        <w:t xml:space="preserve">8.1.     </w:t>
      </w:r>
      <w:r w:rsidRPr="000167EE">
        <w:rPr>
          <w:rFonts w:ascii="Avenir Book" w:hAnsi="Avenir Book"/>
          <w:b w:val="0"/>
          <w:bCs/>
          <w:color w:val="000000" w:themeColor="text1"/>
          <w:sz w:val="24"/>
          <w:szCs w:val="24"/>
        </w:rPr>
        <w:t xml:space="preserve">The data sharing and this agreement will be reviewed by a suitably qualified individual or committee/group within each organisation every two years and/or if changes to the legislation apply on an ad hoc basis as and when required. This agreement will remain in force irrespective of whether the agreement has been officially reviewed until a notice of termination is served. </w:t>
      </w:r>
    </w:p>
    <w:p w14:paraId="3B9ADB15" w14:textId="3ED390A4" w:rsidR="000167EE" w:rsidRDefault="000167EE" w:rsidP="000167EE"/>
    <w:p w14:paraId="4429D9D3" w14:textId="70492B2A" w:rsidR="000167EE" w:rsidRDefault="000167EE" w:rsidP="000167EE">
      <w:pPr>
        <w:pStyle w:val="Heading1"/>
        <w:numPr>
          <w:ilvl w:val="0"/>
          <w:numId w:val="2"/>
        </w:numPr>
        <w:spacing w:before="0" w:after="120"/>
        <w:ind w:left="0" w:firstLine="0"/>
      </w:pPr>
      <w:r>
        <w:lastRenderedPageBreak/>
        <w:t>Termination and variation</w:t>
      </w:r>
    </w:p>
    <w:p w14:paraId="14205AA3" w14:textId="589278F4" w:rsidR="000167EE" w:rsidRPr="000167EE" w:rsidRDefault="000167EE" w:rsidP="000167EE">
      <w:pPr>
        <w:pStyle w:val="Heading2"/>
        <w:spacing w:before="0"/>
        <w:ind w:left="720" w:hanging="720"/>
        <w:rPr>
          <w:rFonts w:ascii="Avenir Book" w:hAnsi="Avenir Book"/>
          <w:b w:val="0"/>
          <w:bCs/>
          <w:color w:val="000000" w:themeColor="text1"/>
          <w:sz w:val="24"/>
          <w:szCs w:val="24"/>
        </w:rPr>
      </w:pPr>
      <w:r>
        <w:rPr>
          <w:rFonts w:ascii="Avenir Book" w:hAnsi="Avenir Book"/>
          <w:b w:val="0"/>
          <w:bCs/>
          <w:color w:val="000000" w:themeColor="text1"/>
          <w:sz w:val="24"/>
          <w:szCs w:val="24"/>
        </w:rPr>
        <w:t xml:space="preserve">9.1.      </w:t>
      </w:r>
      <w:r w:rsidRPr="000167EE">
        <w:rPr>
          <w:rFonts w:ascii="Avenir Book" w:hAnsi="Avenir Book"/>
          <w:b w:val="0"/>
          <w:bCs/>
          <w:color w:val="000000" w:themeColor="text1"/>
          <w:sz w:val="24"/>
          <w:szCs w:val="24"/>
        </w:rPr>
        <w:t xml:space="preserve">Any partner organisation may leave this agreement by giving thirty calendar (30) days’ notice in writing to </w:t>
      </w:r>
      <w:r>
        <w:rPr>
          <w:rFonts w:ascii="Avenir Book" w:hAnsi="Avenir Book"/>
          <w:b w:val="0"/>
          <w:bCs/>
          <w:color w:val="000000" w:themeColor="text1"/>
          <w:sz w:val="24"/>
          <w:szCs w:val="24"/>
        </w:rPr>
        <w:t>HCRG Care Group</w:t>
      </w:r>
      <w:r w:rsidRPr="000167EE">
        <w:rPr>
          <w:rFonts w:ascii="Avenir Book" w:hAnsi="Avenir Book"/>
          <w:b w:val="0"/>
          <w:bCs/>
          <w:color w:val="000000" w:themeColor="text1"/>
          <w:sz w:val="24"/>
          <w:szCs w:val="24"/>
        </w:rPr>
        <w:t>.</w:t>
      </w:r>
    </w:p>
    <w:p w14:paraId="3841EABE" w14:textId="587F9F1B" w:rsidR="000167EE" w:rsidRPr="000167EE" w:rsidRDefault="000167EE" w:rsidP="000167EE">
      <w:pPr>
        <w:pStyle w:val="Heading2"/>
        <w:spacing w:before="0"/>
        <w:ind w:left="720" w:hanging="720"/>
        <w:rPr>
          <w:rFonts w:ascii="Avenir Book" w:hAnsi="Avenir Book"/>
          <w:b w:val="0"/>
          <w:bCs/>
          <w:color w:val="000000" w:themeColor="text1"/>
          <w:sz w:val="24"/>
          <w:szCs w:val="24"/>
        </w:rPr>
      </w:pPr>
      <w:r>
        <w:rPr>
          <w:rFonts w:ascii="Avenir Book" w:hAnsi="Avenir Book"/>
          <w:b w:val="0"/>
          <w:bCs/>
          <w:color w:val="000000" w:themeColor="text1"/>
          <w:sz w:val="24"/>
          <w:szCs w:val="24"/>
        </w:rPr>
        <w:t xml:space="preserve">9.2.     </w:t>
      </w:r>
      <w:r w:rsidRPr="000167EE">
        <w:rPr>
          <w:rFonts w:ascii="Avenir Book" w:hAnsi="Avenir Book"/>
          <w:b w:val="0"/>
          <w:bCs/>
          <w:color w:val="000000" w:themeColor="text1"/>
          <w:sz w:val="24"/>
          <w:szCs w:val="24"/>
        </w:rPr>
        <w:t xml:space="preserve">Any proposed changes to the parties involved in this agreement, to the purposes of the data sharing, the nature or type of data shared or manner in which the data is to be processed and any other suggested changes to the terms of this agreement must be notified immediately to the relevant Information Compliance/Governance leads so that the impact of the proposed changes can be assessed. </w:t>
      </w:r>
    </w:p>
    <w:p w14:paraId="53D75875" w14:textId="3E20FE62" w:rsidR="000167EE" w:rsidRPr="000167EE" w:rsidRDefault="000167EE" w:rsidP="000167EE">
      <w:pPr>
        <w:pStyle w:val="Heading2"/>
        <w:spacing w:before="0"/>
        <w:ind w:left="720" w:hanging="720"/>
        <w:rPr>
          <w:rFonts w:ascii="Avenir Book" w:hAnsi="Avenir Book"/>
          <w:b w:val="0"/>
          <w:bCs/>
          <w:color w:val="000000" w:themeColor="text1"/>
          <w:sz w:val="24"/>
          <w:szCs w:val="24"/>
        </w:rPr>
      </w:pPr>
      <w:r>
        <w:rPr>
          <w:rFonts w:ascii="Avenir Book" w:hAnsi="Avenir Book"/>
          <w:b w:val="0"/>
          <w:bCs/>
          <w:color w:val="000000" w:themeColor="text1"/>
          <w:sz w:val="24"/>
          <w:szCs w:val="24"/>
        </w:rPr>
        <w:t xml:space="preserve">9.3.     </w:t>
      </w:r>
      <w:r w:rsidRPr="000167EE">
        <w:rPr>
          <w:rFonts w:ascii="Avenir Book" w:hAnsi="Avenir Book"/>
          <w:b w:val="0"/>
          <w:bCs/>
          <w:color w:val="000000" w:themeColor="text1"/>
          <w:sz w:val="24"/>
          <w:szCs w:val="24"/>
        </w:rPr>
        <w:t xml:space="preserve">No variation of the agreement shall be effective unless the agreement is </w:t>
      </w:r>
      <w:r w:rsidR="00735CC5" w:rsidRPr="000167EE">
        <w:rPr>
          <w:rFonts w:ascii="Avenir Book" w:hAnsi="Avenir Book"/>
          <w:b w:val="0"/>
          <w:bCs/>
          <w:color w:val="000000" w:themeColor="text1"/>
          <w:sz w:val="24"/>
          <w:szCs w:val="24"/>
        </w:rPr>
        <w:t>amended,</w:t>
      </w:r>
      <w:r w:rsidRPr="000167EE">
        <w:rPr>
          <w:rFonts w:ascii="Avenir Book" w:hAnsi="Avenir Book"/>
          <w:b w:val="0"/>
          <w:bCs/>
          <w:color w:val="000000" w:themeColor="text1"/>
          <w:sz w:val="24"/>
          <w:szCs w:val="24"/>
        </w:rPr>
        <w:t xml:space="preserve"> and it is signed by all parties. </w:t>
      </w:r>
    </w:p>
    <w:p w14:paraId="07696DC1" w14:textId="5A62A658" w:rsidR="000167EE" w:rsidRPr="000167EE" w:rsidRDefault="000167EE" w:rsidP="000167EE">
      <w:pPr>
        <w:pStyle w:val="Heading2"/>
        <w:spacing w:before="0"/>
        <w:ind w:left="720" w:hanging="720"/>
        <w:rPr>
          <w:rFonts w:ascii="Avenir Book" w:hAnsi="Avenir Book"/>
          <w:b w:val="0"/>
          <w:bCs/>
          <w:color w:val="000000" w:themeColor="text1"/>
          <w:sz w:val="24"/>
          <w:szCs w:val="24"/>
        </w:rPr>
      </w:pPr>
      <w:r>
        <w:rPr>
          <w:rFonts w:ascii="Avenir Book" w:hAnsi="Avenir Book"/>
          <w:b w:val="0"/>
          <w:bCs/>
          <w:color w:val="000000" w:themeColor="text1"/>
          <w:sz w:val="24"/>
          <w:szCs w:val="24"/>
        </w:rPr>
        <w:t xml:space="preserve">9.4.     </w:t>
      </w:r>
      <w:r w:rsidRPr="000167EE">
        <w:rPr>
          <w:rFonts w:ascii="Avenir Book" w:hAnsi="Avenir Book"/>
          <w:b w:val="0"/>
          <w:bCs/>
          <w:color w:val="000000" w:themeColor="text1"/>
          <w:sz w:val="24"/>
          <w:szCs w:val="24"/>
        </w:rPr>
        <w:t>Each party will abide by the provisions of this agreement until such time as the processing of the personal data ceases.  However the terms of this agreement remain binding in respect of any data shared and retained throughout its lifecycle, irrespective of whether the party remains a current signatory to this agreement.</w:t>
      </w:r>
    </w:p>
    <w:p w14:paraId="72A43224" w14:textId="0E3CBED6" w:rsidR="000167EE" w:rsidRPr="000167EE" w:rsidRDefault="000167EE" w:rsidP="000167EE">
      <w:pPr>
        <w:pStyle w:val="Heading2"/>
        <w:spacing w:before="0"/>
        <w:ind w:left="720" w:hanging="720"/>
        <w:rPr>
          <w:rFonts w:ascii="Avenir Book" w:hAnsi="Avenir Book"/>
          <w:b w:val="0"/>
          <w:bCs/>
          <w:color w:val="000000" w:themeColor="text1"/>
          <w:sz w:val="24"/>
          <w:szCs w:val="24"/>
        </w:rPr>
      </w:pPr>
      <w:r>
        <w:rPr>
          <w:rFonts w:ascii="Avenir Book" w:hAnsi="Avenir Book"/>
          <w:b w:val="0"/>
          <w:bCs/>
          <w:color w:val="000000" w:themeColor="text1"/>
          <w:sz w:val="24"/>
          <w:szCs w:val="24"/>
        </w:rPr>
        <w:t xml:space="preserve">9.5.     </w:t>
      </w:r>
      <w:r w:rsidRPr="000167EE">
        <w:rPr>
          <w:rFonts w:ascii="Avenir Book" w:hAnsi="Avenir Book"/>
          <w:b w:val="0"/>
          <w:bCs/>
          <w:color w:val="000000" w:themeColor="text1"/>
          <w:sz w:val="24"/>
          <w:szCs w:val="24"/>
        </w:rPr>
        <w:t xml:space="preserve">On termination of this agreement any rights, remedies, </w:t>
      </w:r>
      <w:r w:rsidR="00735CC5" w:rsidRPr="000167EE">
        <w:rPr>
          <w:rFonts w:ascii="Avenir Book" w:hAnsi="Avenir Book"/>
          <w:b w:val="0"/>
          <w:bCs/>
          <w:color w:val="000000" w:themeColor="text1"/>
          <w:sz w:val="24"/>
          <w:szCs w:val="24"/>
        </w:rPr>
        <w:t>obligations,</w:t>
      </w:r>
      <w:r w:rsidRPr="000167EE">
        <w:rPr>
          <w:rFonts w:ascii="Avenir Book" w:hAnsi="Avenir Book"/>
          <w:b w:val="0"/>
          <w:bCs/>
          <w:color w:val="000000" w:themeColor="text1"/>
          <w:sz w:val="24"/>
          <w:szCs w:val="24"/>
        </w:rPr>
        <w:t xml:space="preserve"> or liabilities of the parties that have accrued up to the date of termination, including the right to claim damages in respect of any breach of this agreement which existed at or before the date of termination, shall not be affected. </w:t>
      </w:r>
    </w:p>
    <w:p w14:paraId="4209D3FB" w14:textId="77777777" w:rsidR="000167EE" w:rsidRPr="000167EE" w:rsidRDefault="000167EE" w:rsidP="000167EE">
      <w:pPr>
        <w:spacing w:after="0"/>
        <w:ind w:left="720" w:hanging="720"/>
      </w:pPr>
    </w:p>
    <w:p w14:paraId="09978124" w14:textId="4200457A" w:rsidR="000167EE" w:rsidRDefault="000167EE" w:rsidP="000167EE">
      <w:pPr>
        <w:pStyle w:val="Heading1"/>
        <w:numPr>
          <w:ilvl w:val="0"/>
          <w:numId w:val="2"/>
        </w:numPr>
        <w:spacing w:before="0" w:after="120"/>
        <w:ind w:left="0" w:firstLine="0"/>
      </w:pPr>
      <w:r>
        <w:t>Dispute and resolution</w:t>
      </w:r>
    </w:p>
    <w:p w14:paraId="1F088F88" w14:textId="14501222" w:rsidR="000167EE" w:rsidRPr="000167EE" w:rsidRDefault="000167EE" w:rsidP="000167EE">
      <w:pPr>
        <w:pStyle w:val="Heading2"/>
        <w:spacing w:before="0"/>
        <w:ind w:left="720" w:hanging="720"/>
        <w:rPr>
          <w:rFonts w:ascii="Avenir Book" w:hAnsi="Avenir Book"/>
          <w:b w:val="0"/>
          <w:bCs/>
          <w:color w:val="000000" w:themeColor="text1"/>
          <w:sz w:val="24"/>
          <w:szCs w:val="24"/>
        </w:rPr>
      </w:pPr>
      <w:r>
        <w:rPr>
          <w:rFonts w:ascii="Avenir Book" w:hAnsi="Avenir Book"/>
          <w:b w:val="0"/>
          <w:bCs/>
          <w:color w:val="000000" w:themeColor="text1"/>
          <w:sz w:val="24"/>
          <w:szCs w:val="24"/>
        </w:rPr>
        <w:t xml:space="preserve">10.1.    </w:t>
      </w:r>
      <w:r w:rsidRPr="000167EE">
        <w:rPr>
          <w:rFonts w:ascii="Avenir Book" w:hAnsi="Avenir Book"/>
          <w:b w:val="0"/>
          <w:bCs/>
          <w:color w:val="000000" w:themeColor="text1"/>
          <w:sz w:val="24"/>
          <w:szCs w:val="24"/>
        </w:rPr>
        <w:t xml:space="preserve">In the event of a dispute arising under this agreement, authorised representatives of the parties will discuss and meet as appropriate to try to resolve the dispute within seven calendar (7) days of being requested in writing by any party to do so. If the dispute remains unsolved, it will then be referred to a senior manager from each of the parties who will use all reasonable endeavours to resolve the dispute within a further fourteen calendar (14) days. </w:t>
      </w:r>
    </w:p>
    <w:p w14:paraId="26772003" w14:textId="233A98B9" w:rsidR="000167EE" w:rsidRPr="000167EE" w:rsidRDefault="000167EE" w:rsidP="000167EE">
      <w:pPr>
        <w:pStyle w:val="Heading2"/>
        <w:spacing w:before="0"/>
        <w:ind w:left="720" w:hanging="720"/>
        <w:rPr>
          <w:rFonts w:ascii="Avenir Book" w:hAnsi="Avenir Book"/>
          <w:b w:val="0"/>
          <w:bCs/>
          <w:color w:val="000000" w:themeColor="text1"/>
          <w:sz w:val="24"/>
          <w:szCs w:val="24"/>
        </w:rPr>
      </w:pPr>
      <w:r>
        <w:rPr>
          <w:rFonts w:ascii="Avenir Book" w:hAnsi="Avenir Book"/>
          <w:b w:val="0"/>
          <w:bCs/>
          <w:color w:val="000000" w:themeColor="text1"/>
          <w:sz w:val="24"/>
          <w:szCs w:val="24"/>
        </w:rPr>
        <w:t xml:space="preserve">10.2.    </w:t>
      </w:r>
      <w:r w:rsidRPr="000167EE">
        <w:rPr>
          <w:rFonts w:ascii="Avenir Book" w:hAnsi="Avenir Book"/>
          <w:b w:val="0"/>
          <w:bCs/>
          <w:color w:val="000000" w:themeColor="text1"/>
          <w:sz w:val="24"/>
          <w:szCs w:val="24"/>
        </w:rPr>
        <w:t xml:space="preserve">In the event of failure to resolve the dispute through the steps set out above the parties agree to attempt to settle it by mediation. </w:t>
      </w:r>
    </w:p>
    <w:p w14:paraId="1F762BD2" w14:textId="77777777" w:rsidR="000167EE" w:rsidRPr="000167EE" w:rsidRDefault="000167EE" w:rsidP="000167EE"/>
    <w:p w14:paraId="511C8570" w14:textId="230EA3AE" w:rsidR="000167EE" w:rsidRDefault="000167EE" w:rsidP="000167EE">
      <w:pPr>
        <w:pStyle w:val="Heading1"/>
        <w:numPr>
          <w:ilvl w:val="0"/>
          <w:numId w:val="2"/>
        </w:numPr>
        <w:spacing w:before="0" w:after="120"/>
        <w:ind w:left="0" w:firstLine="0"/>
      </w:pPr>
      <w:r>
        <w:t>Signatures</w:t>
      </w:r>
    </w:p>
    <w:p w14:paraId="685F354A" w14:textId="2599D63E" w:rsidR="00D87FD3" w:rsidRDefault="00D87FD3" w:rsidP="00D87FD3">
      <w:pPr>
        <w:jc w:val="both"/>
        <w:rPr>
          <w:rFonts w:ascii="Tahoma" w:eastAsia="Batang" w:hAnsi="Tahoma" w:cs="Tahoma"/>
          <w:sz w:val="22"/>
          <w:lang w:eastAsia="ko-KR"/>
        </w:rPr>
      </w:pPr>
      <w:r w:rsidRPr="00D87FD3">
        <w:rPr>
          <w:rFonts w:ascii="Tahoma" w:eastAsia="Batang" w:hAnsi="Tahoma" w:cs="Tahoma"/>
          <w:sz w:val="22"/>
          <w:lang w:eastAsia="ko-KR"/>
        </w:rPr>
        <w:t>We agree to give view access to the following information through EMIS for named Clinicians within authorised organisations in accordance with the sharing agreement.</w:t>
      </w:r>
    </w:p>
    <w:p w14:paraId="19BCC1EC" w14:textId="5B631B3C" w:rsidR="00D87FD3" w:rsidRPr="00D87FD3" w:rsidRDefault="00D87FD3" w:rsidP="00D87FD3">
      <w:pPr>
        <w:jc w:val="both"/>
        <w:rPr>
          <w:rFonts w:ascii="Tahoma" w:eastAsia="Batang" w:hAnsi="Tahoma" w:cs="Tahoma"/>
          <w:sz w:val="22"/>
          <w:lang w:eastAsia="ko-KR"/>
        </w:rPr>
      </w:pPr>
      <w:r>
        <w:rPr>
          <w:noProof/>
        </w:rPr>
        <w:lastRenderedPageBreak/>
        <mc:AlternateContent>
          <mc:Choice Requires="wps">
            <w:drawing>
              <wp:inline distT="0" distB="0" distL="0" distR="0" wp14:anchorId="4249A79E" wp14:editId="4A739003">
                <wp:extent cx="2863850" cy="2762250"/>
                <wp:effectExtent l="0" t="0" r="19050" b="19050"/>
                <wp:docPr id="3" name="Rectangle 3"/>
                <wp:cNvGraphicFramePr/>
                <a:graphic xmlns:a="http://schemas.openxmlformats.org/drawingml/2006/main">
                  <a:graphicData uri="http://schemas.microsoft.com/office/word/2010/wordprocessingShape">
                    <wps:wsp>
                      <wps:cNvSpPr/>
                      <wps:spPr>
                        <a:xfrm>
                          <a:off x="0" y="0"/>
                          <a:ext cx="2863850" cy="27622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6907B6" w14:textId="7F0BB9D5" w:rsidR="00D87FD3" w:rsidRDefault="00D87FD3" w:rsidP="00D87FD3">
                            <w:pPr>
                              <w:rPr>
                                <w:b/>
                                <w:bCs/>
                                <w:color w:val="000000" w:themeColor="text1"/>
                              </w:rPr>
                            </w:pPr>
                            <w:r w:rsidRPr="00D87FD3">
                              <w:rPr>
                                <w:b/>
                                <w:bCs/>
                                <w:color w:val="000000" w:themeColor="text1"/>
                              </w:rPr>
                              <w:t>GP’s and Adult Community Services provided by HCRG Care Group access to:</w:t>
                            </w:r>
                          </w:p>
                          <w:p w14:paraId="7FE52D8B" w14:textId="60CD65AD" w:rsidR="00D87FD3" w:rsidRPr="00D87FD3" w:rsidRDefault="00D87FD3" w:rsidP="00D87FD3">
                            <w:pPr>
                              <w:pStyle w:val="ListParagraph"/>
                              <w:numPr>
                                <w:ilvl w:val="0"/>
                                <w:numId w:val="13"/>
                              </w:numPr>
                              <w:rPr>
                                <w:color w:val="000000" w:themeColor="text1"/>
                              </w:rPr>
                            </w:pPr>
                            <w:r w:rsidRPr="00D87FD3">
                              <w:rPr>
                                <w:color w:val="000000" w:themeColor="text1"/>
                              </w:rPr>
                              <w:t>Demographic Information</w:t>
                            </w:r>
                          </w:p>
                          <w:p w14:paraId="42C293EF" w14:textId="50C82E1A" w:rsidR="00D87FD3" w:rsidRPr="00D87FD3" w:rsidRDefault="00D87FD3" w:rsidP="00D87FD3">
                            <w:pPr>
                              <w:pStyle w:val="ListParagraph"/>
                              <w:numPr>
                                <w:ilvl w:val="0"/>
                                <w:numId w:val="13"/>
                              </w:numPr>
                              <w:rPr>
                                <w:color w:val="000000" w:themeColor="text1"/>
                              </w:rPr>
                            </w:pPr>
                            <w:r w:rsidRPr="00D87FD3">
                              <w:rPr>
                                <w:color w:val="000000" w:themeColor="text1"/>
                              </w:rPr>
                              <w:t>Care Record Summary</w:t>
                            </w:r>
                          </w:p>
                          <w:p w14:paraId="2A9D7139" w14:textId="05572434" w:rsidR="00D87FD3" w:rsidRPr="00D87FD3" w:rsidRDefault="00D87FD3" w:rsidP="00D87FD3">
                            <w:pPr>
                              <w:pStyle w:val="ListParagraph"/>
                              <w:numPr>
                                <w:ilvl w:val="0"/>
                                <w:numId w:val="13"/>
                              </w:numPr>
                              <w:rPr>
                                <w:color w:val="000000" w:themeColor="text1"/>
                              </w:rPr>
                            </w:pPr>
                            <w:r w:rsidRPr="00D87FD3">
                              <w:rPr>
                                <w:color w:val="000000" w:themeColor="text1"/>
                              </w:rPr>
                              <w:t>Consultations</w:t>
                            </w:r>
                          </w:p>
                          <w:p w14:paraId="7B14A29F" w14:textId="0A797927" w:rsidR="00D87FD3" w:rsidRPr="00D87FD3" w:rsidRDefault="00D87FD3" w:rsidP="00D87FD3">
                            <w:pPr>
                              <w:pStyle w:val="ListParagraph"/>
                              <w:numPr>
                                <w:ilvl w:val="0"/>
                                <w:numId w:val="13"/>
                              </w:numPr>
                              <w:rPr>
                                <w:color w:val="000000" w:themeColor="text1"/>
                              </w:rPr>
                            </w:pPr>
                            <w:r w:rsidRPr="00D87FD3">
                              <w:rPr>
                                <w:color w:val="000000" w:themeColor="text1"/>
                              </w:rPr>
                              <w:t>Medication</w:t>
                            </w:r>
                          </w:p>
                          <w:p w14:paraId="71298F41" w14:textId="6F178ADE" w:rsidR="00D87FD3" w:rsidRPr="00D87FD3" w:rsidRDefault="00D87FD3" w:rsidP="00D87FD3">
                            <w:pPr>
                              <w:pStyle w:val="ListParagraph"/>
                              <w:numPr>
                                <w:ilvl w:val="0"/>
                                <w:numId w:val="13"/>
                              </w:numPr>
                              <w:rPr>
                                <w:color w:val="000000" w:themeColor="text1"/>
                              </w:rPr>
                            </w:pPr>
                            <w:r w:rsidRPr="00D87FD3">
                              <w:rPr>
                                <w:color w:val="000000" w:themeColor="text1"/>
                              </w:rPr>
                              <w:t>Problems</w:t>
                            </w:r>
                          </w:p>
                          <w:p w14:paraId="75375F81" w14:textId="7E60E317" w:rsidR="00D87FD3" w:rsidRPr="00D87FD3" w:rsidRDefault="00D87FD3" w:rsidP="00D87FD3">
                            <w:pPr>
                              <w:pStyle w:val="ListParagraph"/>
                              <w:numPr>
                                <w:ilvl w:val="0"/>
                                <w:numId w:val="13"/>
                              </w:numPr>
                              <w:rPr>
                                <w:color w:val="000000" w:themeColor="text1"/>
                              </w:rPr>
                            </w:pPr>
                            <w:r w:rsidRPr="00D87FD3">
                              <w:rPr>
                                <w:color w:val="000000" w:themeColor="text1"/>
                              </w:rPr>
                              <w:t>Investigations</w:t>
                            </w:r>
                          </w:p>
                          <w:p w14:paraId="65F4D254" w14:textId="69ABC706" w:rsidR="00D87FD3" w:rsidRPr="00D87FD3" w:rsidRDefault="00D87FD3" w:rsidP="00D87FD3">
                            <w:pPr>
                              <w:pStyle w:val="ListParagraph"/>
                              <w:numPr>
                                <w:ilvl w:val="0"/>
                                <w:numId w:val="13"/>
                              </w:numPr>
                              <w:rPr>
                                <w:color w:val="000000" w:themeColor="text1"/>
                              </w:rPr>
                            </w:pPr>
                            <w:r w:rsidRPr="00D87FD3">
                              <w:rPr>
                                <w:color w:val="000000" w:themeColor="text1"/>
                              </w:rPr>
                              <w:t>History</w:t>
                            </w:r>
                          </w:p>
                          <w:p w14:paraId="7DFF1402" w14:textId="3591AEC1" w:rsidR="00D87FD3" w:rsidRPr="00D87FD3" w:rsidRDefault="00D87FD3" w:rsidP="00D87FD3">
                            <w:pPr>
                              <w:pStyle w:val="ListParagraph"/>
                              <w:numPr>
                                <w:ilvl w:val="0"/>
                                <w:numId w:val="13"/>
                              </w:numPr>
                              <w:rPr>
                                <w:color w:val="000000" w:themeColor="text1"/>
                              </w:rPr>
                            </w:pPr>
                            <w:r w:rsidRPr="00D87FD3">
                              <w:rPr>
                                <w:color w:val="000000" w:themeColor="text1"/>
                              </w:rPr>
                              <w:t>Diary and Appointments</w:t>
                            </w:r>
                          </w:p>
                          <w:p w14:paraId="30E9E34D" w14:textId="1BA9EDA3" w:rsidR="00D87FD3" w:rsidRPr="00D87FD3" w:rsidRDefault="00D87FD3" w:rsidP="00D87FD3">
                            <w:pPr>
                              <w:pStyle w:val="ListParagraph"/>
                              <w:numPr>
                                <w:ilvl w:val="0"/>
                                <w:numId w:val="13"/>
                              </w:numPr>
                              <w:rPr>
                                <w:color w:val="000000" w:themeColor="text1"/>
                              </w:rPr>
                            </w:pPr>
                            <w:r w:rsidRPr="00D87FD3">
                              <w:rPr>
                                <w:color w:val="000000" w:themeColor="text1"/>
                              </w:rPr>
                              <w:t>Attachments</w:t>
                            </w:r>
                          </w:p>
                          <w:p w14:paraId="610E4D2C" w14:textId="16495412" w:rsidR="00D87FD3" w:rsidRPr="00D87FD3" w:rsidRDefault="00D87FD3" w:rsidP="00D87FD3">
                            <w:pPr>
                              <w:pStyle w:val="ListParagraph"/>
                              <w:numPr>
                                <w:ilvl w:val="0"/>
                                <w:numId w:val="13"/>
                              </w:numPr>
                              <w:rPr>
                                <w:color w:val="000000" w:themeColor="text1"/>
                              </w:rPr>
                            </w:pPr>
                            <w:r w:rsidRPr="00D87FD3">
                              <w:rPr>
                                <w:color w:val="000000" w:themeColor="text1"/>
                              </w:rPr>
                              <w:t>Referrals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249A79E" id="Rectangle 3" o:spid="_x0000_s1026" style="width:225.5pt;height:21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" fillcolor="white [3212]" strokecolor="black [3213]" strokeweight="1pt">
                <v:textbox>
                  <w:txbxContent>
                    <w:p w14:paraId="7E6907B6" w14:textId="7F0BB9D5" w:rsidR="00D87FD3" w:rsidRDefault="00D87FD3" w:rsidP="00D87FD3">
                      <w:pPr>
                        <w:rPr>
                          <w:b/>
                          <w:bCs/>
                          <w:color w:val="000000" w:themeColor="text1"/>
                        </w:rPr>
                      </w:pPr>
                      <w:r w:rsidRPr="00D87FD3">
                        <w:rPr>
                          <w:b/>
                          <w:bCs/>
                          <w:color w:val="000000" w:themeColor="text1"/>
                        </w:rPr>
                        <w:t>GP’s and Adult Community Services provided by HCRG Care Group access to:</w:t>
                      </w:r>
                    </w:p>
                    <w:p w14:paraId="7FE52D8B" w14:textId="60CD65AD" w:rsidR="00D87FD3" w:rsidRPr="00D87FD3" w:rsidRDefault="00D87FD3" w:rsidP="00D87FD3">
                      <w:pPr>
                        <w:pStyle w:val="ListParagraph"/>
                        <w:numPr>
                          <w:ilvl w:val="0"/>
                          <w:numId w:val="13"/>
                        </w:numPr>
                        <w:rPr>
                          <w:color w:val="000000" w:themeColor="text1"/>
                        </w:rPr>
                      </w:pPr>
                      <w:r w:rsidRPr="00D87FD3">
                        <w:rPr>
                          <w:color w:val="000000" w:themeColor="text1"/>
                        </w:rPr>
                        <w:t>Demographic Information</w:t>
                      </w:r>
                    </w:p>
                    <w:p w14:paraId="42C293EF" w14:textId="50C82E1A" w:rsidR="00D87FD3" w:rsidRPr="00D87FD3" w:rsidRDefault="00D87FD3" w:rsidP="00D87FD3">
                      <w:pPr>
                        <w:pStyle w:val="ListParagraph"/>
                        <w:numPr>
                          <w:ilvl w:val="0"/>
                          <w:numId w:val="13"/>
                        </w:numPr>
                        <w:rPr>
                          <w:color w:val="000000" w:themeColor="text1"/>
                        </w:rPr>
                      </w:pPr>
                      <w:r w:rsidRPr="00D87FD3">
                        <w:rPr>
                          <w:color w:val="000000" w:themeColor="text1"/>
                        </w:rPr>
                        <w:t>Care Record Summary</w:t>
                      </w:r>
                    </w:p>
                    <w:p w14:paraId="2A9D7139" w14:textId="05572434" w:rsidR="00D87FD3" w:rsidRPr="00D87FD3" w:rsidRDefault="00D87FD3" w:rsidP="00D87FD3">
                      <w:pPr>
                        <w:pStyle w:val="ListParagraph"/>
                        <w:numPr>
                          <w:ilvl w:val="0"/>
                          <w:numId w:val="13"/>
                        </w:numPr>
                        <w:rPr>
                          <w:color w:val="000000" w:themeColor="text1"/>
                        </w:rPr>
                      </w:pPr>
                      <w:r w:rsidRPr="00D87FD3">
                        <w:rPr>
                          <w:color w:val="000000" w:themeColor="text1"/>
                        </w:rPr>
                        <w:t>Consultations</w:t>
                      </w:r>
                    </w:p>
                    <w:p w14:paraId="7B14A29F" w14:textId="0A797927" w:rsidR="00D87FD3" w:rsidRPr="00D87FD3" w:rsidRDefault="00D87FD3" w:rsidP="00D87FD3">
                      <w:pPr>
                        <w:pStyle w:val="ListParagraph"/>
                        <w:numPr>
                          <w:ilvl w:val="0"/>
                          <w:numId w:val="13"/>
                        </w:numPr>
                        <w:rPr>
                          <w:color w:val="000000" w:themeColor="text1"/>
                        </w:rPr>
                      </w:pPr>
                      <w:r w:rsidRPr="00D87FD3">
                        <w:rPr>
                          <w:color w:val="000000" w:themeColor="text1"/>
                        </w:rPr>
                        <w:t>Medication</w:t>
                      </w:r>
                    </w:p>
                    <w:p w14:paraId="71298F41" w14:textId="6F178ADE" w:rsidR="00D87FD3" w:rsidRPr="00D87FD3" w:rsidRDefault="00D87FD3" w:rsidP="00D87FD3">
                      <w:pPr>
                        <w:pStyle w:val="ListParagraph"/>
                        <w:numPr>
                          <w:ilvl w:val="0"/>
                          <w:numId w:val="13"/>
                        </w:numPr>
                        <w:rPr>
                          <w:color w:val="000000" w:themeColor="text1"/>
                        </w:rPr>
                      </w:pPr>
                      <w:r w:rsidRPr="00D87FD3">
                        <w:rPr>
                          <w:color w:val="000000" w:themeColor="text1"/>
                        </w:rPr>
                        <w:t>Problems</w:t>
                      </w:r>
                    </w:p>
                    <w:p w14:paraId="75375F81" w14:textId="7E60E317" w:rsidR="00D87FD3" w:rsidRPr="00D87FD3" w:rsidRDefault="00D87FD3" w:rsidP="00D87FD3">
                      <w:pPr>
                        <w:pStyle w:val="ListParagraph"/>
                        <w:numPr>
                          <w:ilvl w:val="0"/>
                          <w:numId w:val="13"/>
                        </w:numPr>
                        <w:rPr>
                          <w:color w:val="000000" w:themeColor="text1"/>
                        </w:rPr>
                      </w:pPr>
                      <w:r w:rsidRPr="00D87FD3">
                        <w:rPr>
                          <w:color w:val="000000" w:themeColor="text1"/>
                        </w:rPr>
                        <w:t>Investigations</w:t>
                      </w:r>
                    </w:p>
                    <w:p w14:paraId="65F4D254" w14:textId="69ABC706" w:rsidR="00D87FD3" w:rsidRPr="00D87FD3" w:rsidRDefault="00D87FD3" w:rsidP="00D87FD3">
                      <w:pPr>
                        <w:pStyle w:val="ListParagraph"/>
                        <w:numPr>
                          <w:ilvl w:val="0"/>
                          <w:numId w:val="13"/>
                        </w:numPr>
                        <w:rPr>
                          <w:color w:val="000000" w:themeColor="text1"/>
                        </w:rPr>
                      </w:pPr>
                      <w:r w:rsidRPr="00D87FD3">
                        <w:rPr>
                          <w:color w:val="000000" w:themeColor="text1"/>
                        </w:rPr>
                        <w:t>History</w:t>
                      </w:r>
                    </w:p>
                    <w:p w14:paraId="7DFF1402" w14:textId="3591AEC1" w:rsidR="00D87FD3" w:rsidRPr="00D87FD3" w:rsidRDefault="00D87FD3" w:rsidP="00D87FD3">
                      <w:pPr>
                        <w:pStyle w:val="ListParagraph"/>
                        <w:numPr>
                          <w:ilvl w:val="0"/>
                          <w:numId w:val="13"/>
                        </w:numPr>
                        <w:rPr>
                          <w:color w:val="000000" w:themeColor="text1"/>
                        </w:rPr>
                      </w:pPr>
                      <w:r w:rsidRPr="00D87FD3">
                        <w:rPr>
                          <w:color w:val="000000" w:themeColor="text1"/>
                        </w:rPr>
                        <w:t>Diary and Appointments</w:t>
                      </w:r>
                    </w:p>
                    <w:p w14:paraId="30E9E34D" w14:textId="1BA9EDA3" w:rsidR="00D87FD3" w:rsidRPr="00D87FD3" w:rsidRDefault="00D87FD3" w:rsidP="00D87FD3">
                      <w:pPr>
                        <w:pStyle w:val="ListParagraph"/>
                        <w:numPr>
                          <w:ilvl w:val="0"/>
                          <w:numId w:val="13"/>
                        </w:numPr>
                        <w:rPr>
                          <w:color w:val="000000" w:themeColor="text1"/>
                        </w:rPr>
                      </w:pPr>
                      <w:r w:rsidRPr="00D87FD3">
                        <w:rPr>
                          <w:color w:val="000000" w:themeColor="text1"/>
                        </w:rPr>
                        <w:t>Attachments</w:t>
                      </w:r>
                    </w:p>
                    <w:p w14:paraId="610E4D2C" w14:textId="16495412" w:rsidR="00D87FD3" w:rsidRPr="00D87FD3" w:rsidRDefault="00D87FD3" w:rsidP="00D87FD3">
                      <w:pPr>
                        <w:pStyle w:val="ListParagraph"/>
                        <w:numPr>
                          <w:ilvl w:val="0"/>
                          <w:numId w:val="13"/>
                        </w:numPr>
                        <w:rPr>
                          <w:color w:val="000000" w:themeColor="text1"/>
                        </w:rPr>
                      </w:pPr>
                      <w:r w:rsidRPr="00D87FD3">
                        <w:rPr>
                          <w:color w:val="000000" w:themeColor="text1"/>
                        </w:rPr>
                        <w:t>Referrals</w:t>
                      </w:r>
                    </w:p>
                  </w:txbxContent>
                </v:textbox>
                <w10:anchorlock/>
              </v:rect>
            </w:pict>
          </mc:Fallback>
        </mc:AlternateContent>
      </w:r>
    </w:p>
    <w:p w14:paraId="03AA1585" w14:textId="15A42826" w:rsidR="00D87FD3" w:rsidRPr="00D87FD3" w:rsidRDefault="00D87FD3" w:rsidP="00D87FD3"/>
    <w:p w14:paraId="5560BF84" w14:textId="20FC6B4A" w:rsidR="000167EE" w:rsidRPr="000167EE" w:rsidRDefault="000167EE" w:rsidP="000167EE"/>
    <w:p w14:paraId="61D5061A" w14:textId="38BF14B9" w:rsidR="000167EE" w:rsidRPr="000167EE" w:rsidRDefault="000167EE" w:rsidP="000167EE"/>
    <w:p w14:paraId="188A2B90" w14:textId="2132E4BA" w:rsidR="000167EE" w:rsidRDefault="000167EE" w:rsidP="00C20C18"/>
    <w:p w14:paraId="597D081D" w14:textId="3547B8F2" w:rsidR="000167EE" w:rsidRPr="00C20C18" w:rsidRDefault="000167EE" w:rsidP="00C20C18"/>
    <w:p w14:paraId="58FE2655" w14:textId="6BBF1F24" w:rsidR="000D26BA" w:rsidRPr="000D26BA" w:rsidRDefault="000D26BA" w:rsidP="000D26BA"/>
    <w:p w14:paraId="5BCE0662" w14:textId="3EC4D6B1" w:rsidR="000D26BA" w:rsidRPr="000D26BA" w:rsidRDefault="000D26BA" w:rsidP="000D26BA">
      <w:pPr>
        <w:spacing w:line="240" w:lineRule="auto"/>
        <w:ind w:left="720" w:hanging="720"/>
      </w:pPr>
    </w:p>
    <w:p w14:paraId="663A2E53" w14:textId="38A63E5E" w:rsidR="000D26BA" w:rsidRPr="000D26BA" w:rsidRDefault="000D26BA" w:rsidP="000D26BA"/>
    <w:p w14:paraId="38BCB9C7" w14:textId="77777777" w:rsidR="006F76E0" w:rsidRDefault="006F76E0" w:rsidP="000D26BA">
      <w:pPr>
        <w:rPr>
          <w:rFonts w:cs="Arial"/>
          <w:color w:val="0D0D0D"/>
          <w:szCs w:val="24"/>
        </w:rPr>
      </w:pPr>
    </w:p>
    <w:p w14:paraId="37FC1A17" w14:textId="77777777" w:rsidR="006F76E0" w:rsidRDefault="006F76E0" w:rsidP="00937E2D">
      <w:pPr>
        <w:jc w:val="right"/>
        <w:rPr>
          <w:rFonts w:cs="Arial"/>
          <w:color w:val="0D0D0D"/>
          <w:szCs w:val="24"/>
        </w:rPr>
      </w:pPr>
    </w:p>
    <w:p w14:paraId="56D4858A" w14:textId="3224514E" w:rsidR="0001465D" w:rsidRDefault="0001465D">
      <w:pPr>
        <w:spacing w:after="0" w:line="240" w:lineRule="auto"/>
        <w:rPr>
          <w:rFonts w:cs="Arial"/>
          <w:color w:val="0D0D0D"/>
          <w:szCs w:val="24"/>
        </w:rPr>
      </w:pPr>
      <w:r>
        <w:rPr>
          <w:rFonts w:cs="Arial"/>
          <w:color w:val="0D0D0D"/>
          <w:szCs w:val="24"/>
        </w:rPr>
        <w:br w:type="page"/>
      </w:r>
    </w:p>
    <w:p w14:paraId="364FFB5F" w14:textId="77777777" w:rsidR="006F76E0" w:rsidRDefault="006F76E0" w:rsidP="00D87FD3">
      <w:pPr>
        <w:tabs>
          <w:tab w:val="left" w:pos="1560"/>
        </w:tabs>
        <w:rPr>
          <w:rFonts w:cs="Arial"/>
          <w:color w:val="0D0D0D"/>
          <w:szCs w:val="24"/>
        </w:rPr>
      </w:pPr>
    </w:p>
    <w:p w14:paraId="205B166C" w14:textId="176B575B" w:rsidR="00D87FD3" w:rsidRDefault="00D87FD3" w:rsidP="00D87FD3">
      <w:pPr>
        <w:tabs>
          <w:tab w:val="left" w:pos="1560"/>
        </w:tabs>
        <w:rPr>
          <w:rFonts w:cs="Arial"/>
          <w:color w:val="0D0D0D"/>
          <w:szCs w:val="24"/>
        </w:rPr>
      </w:pPr>
      <w:r>
        <w:rPr>
          <w:rFonts w:cs="Arial"/>
          <w:color w:val="0D0D0D"/>
          <w:szCs w:val="24"/>
        </w:rPr>
        <w:t>Signed for and on behalf of:</w:t>
      </w:r>
    </w:p>
    <w:tbl>
      <w:tblPr>
        <w:tblStyle w:val="TableGrid"/>
        <w:tblW w:w="0" w:type="auto"/>
        <w:tblLook w:val="04A0" w:firstRow="1" w:lastRow="0" w:firstColumn="1" w:lastColumn="0" w:noHBand="0" w:noVBand="1"/>
      </w:tblPr>
      <w:tblGrid>
        <w:gridCol w:w="10456"/>
      </w:tblGrid>
      <w:tr w:rsidR="00D87FD3" w14:paraId="56547B32" w14:textId="77777777" w:rsidTr="00D87FD3">
        <w:tc>
          <w:tcPr>
            <w:tcW w:w="10456" w:type="dxa"/>
          </w:tcPr>
          <w:p w14:paraId="37FBEA33" w14:textId="59A0E614" w:rsidR="00D87FD3" w:rsidRDefault="00D87FD3" w:rsidP="00D87FD3">
            <w:pPr>
              <w:tabs>
                <w:tab w:val="left" w:pos="1560"/>
              </w:tabs>
              <w:rPr>
                <w:rFonts w:cs="Arial"/>
                <w:color w:val="0D0D0D"/>
                <w:szCs w:val="24"/>
              </w:rPr>
            </w:pPr>
            <w:r>
              <w:rPr>
                <w:rFonts w:cs="Arial"/>
                <w:color w:val="0D0D0D"/>
                <w:szCs w:val="24"/>
              </w:rPr>
              <w:t>Organisation: HCRG Care Group</w:t>
            </w:r>
          </w:p>
        </w:tc>
      </w:tr>
      <w:tr w:rsidR="00D87FD3" w14:paraId="641A3239" w14:textId="77777777" w:rsidTr="00D87FD3">
        <w:tc>
          <w:tcPr>
            <w:tcW w:w="10456" w:type="dxa"/>
          </w:tcPr>
          <w:p w14:paraId="020710BF" w14:textId="24E7E006" w:rsidR="00D87FD3" w:rsidRDefault="00D87FD3" w:rsidP="00D87FD3">
            <w:pPr>
              <w:tabs>
                <w:tab w:val="left" w:pos="1560"/>
              </w:tabs>
              <w:rPr>
                <w:rFonts w:cs="Arial"/>
                <w:color w:val="0D0D0D"/>
                <w:szCs w:val="24"/>
              </w:rPr>
            </w:pPr>
            <w:r>
              <w:rPr>
                <w:rFonts w:cs="Arial"/>
                <w:color w:val="0D0D0D"/>
                <w:szCs w:val="24"/>
              </w:rPr>
              <w:t xml:space="preserve">Name: </w:t>
            </w:r>
            <w:r w:rsidR="00124969">
              <w:rPr>
                <w:rFonts w:cs="Arial"/>
                <w:color w:val="0D0D0D"/>
                <w:szCs w:val="24"/>
              </w:rPr>
              <w:t>A</w:t>
            </w:r>
            <w:r w:rsidR="00124969">
              <w:rPr>
                <w:rFonts w:cs="Arial"/>
                <w:color w:val="0D0D0D"/>
              </w:rPr>
              <w:t>manda Caldicott</w:t>
            </w:r>
          </w:p>
        </w:tc>
      </w:tr>
      <w:tr w:rsidR="00D87FD3" w14:paraId="5C5CF7FB" w14:textId="77777777" w:rsidTr="00D234B9">
        <w:tc>
          <w:tcPr>
            <w:tcW w:w="10456" w:type="dxa"/>
            <w:tcBorders>
              <w:bottom w:val="single" w:sz="4" w:space="0" w:color="auto"/>
            </w:tcBorders>
          </w:tcPr>
          <w:p w14:paraId="5C058F72" w14:textId="6CA22AE5" w:rsidR="00D87FD3" w:rsidRDefault="00D87FD3" w:rsidP="00D87FD3">
            <w:pPr>
              <w:tabs>
                <w:tab w:val="left" w:pos="1560"/>
              </w:tabs>
              <w:rPr>
                <w:rFonts w:cs="Arial"/>
                <w:color w:val="0D0D0D"/>
                <w:szCs w:val="24"/>
              </w:rPr>
            </w:pPr>
            <w:r>
              <w:rPr>
                <w:rFonts w:cs="Arial"/>
                <w:color w:val="0D0D0D"/>
                <w:szCs w:val="24"/>
              </w:rPr>
              <w:t xml:space="preserve">Position: </w:t>
            </w:r>
            <w:r w:rsidR="00D234B9">
              <w:rPr>
                <w:rFonts w:cs="Arial"/>
                <w:color w:val="0D0D0D"/>
                <w:szCs w:val="24"/>
              </w:rPr>
              <w:t>Deputy Caldicott Guardian</w:t>
            </w:r>
          </w:p>
        </w:tc>
      </w:tr>
      <w:tr w:rsidR="00D87FD3" w14:paraId="6D0F2333" w14:textId="77777777" w:rsidTr="00D234B9">
        <w:tc>
          <w:tcPr>
            <w:tcW w:w="10456" w:type="dxa"/>
            <w:tcBorders>
              <w:right w:val="single" w:sz="4" w:space="0" w:color="auto"/>
            </w:tcBorders>
          </w:tcPr>
          <w:p w14:paraId="75A243C7" w14:textId="2BBD497E" w:rsidR="00D87FD3" w:rsidRDefault="00D234B9" w:rsidP="00D87FD3">
            <w:pPr>
              <w:tabs>
                <w:tab w:val="left" w:pos="1560"/>
              </w:tabs>
              <w:rPr>
                <w:rFonts w:cs="Arial"/>
                <w:color w:val="0D0D0D"/>
                <w:szCs w:val="24"/>
              </w:rPr>
            </w:pPr>
            <w:r>
              <w:rPr>
                <w:rFonts w:cs="Arial"/>
                <w:color w:val="0D0D0D"/>
                <w:szCs w:val="24"/>
              </w:rPr>
              <w:t>DPA Registration No.: Z2823541                                    Date of expiry/re-registration: 23 August 202</w:t>
            </w:r>
            <w:r w:rsidR="00040C00">
              <w:rPr>
                <w:rFonts w:cs="Arial"/>
                <w:color w:val="0D0D0D"/>
                <w:szCs w:val="24"/>
              </w:rPr>
              <w:t>3</w:t>
            </w:r>
          </w:p>
        </w:tc>
      </w:tr>
      <w:tr w:rsidR="00D87FD3" w14:paraId="6A0805B7" w14:textId="77777777" w:rsidTr="00D87FD3">
        <w:tc>
          <w:tcPr>
            <w:tcW w:w="10456" w:type="dxa"/>
          </w:tcPr>
          <w:p w14:paraId="78C649BE" w14:textId="5C93CF80" w:rsidR="00D87FD3" w:rsidRDefault="00D234B9" w:rsidP="00D87FD3">
            <w:pPr>
              <w:tabs>
                <w:tab w:val="left" w:pos="1560"/>
              </w:tabs>
              <w:rPr>
                <w:rFonts w:cs="Arial"/>
                <w:color w:val="0D0D0D"/>
                <w:szCs w:val="24"/>
              </w:rPr>
            </w:pPr>
            <w:r>
              <w:rPr>
                <w:rFonts w:cs="Arial"/>
                <w:color w:val="0D0D0D"/>
                <w:szCs w:val="24"/>
              </w:rPr>
              <w:t xml:space="preserve">Signature: </w:t>
            </w:r>
            <w:r w:rsidR="00DE36B1">
              <w:rPr>
                <w:rFonts w:cs="Arial"/>
                <w:color w:val="0D0D0D"/>
                <w:szCs w:val="24"/>
              </w:rPr>
              <w:t xml:space="preserve"> </w:t>
            </w:r>
            <w:r w:rsidR="00DE36B1" w:rsidRPr="00DE36B1">
              <w:rPr>
                <w:rFonts w:ascii="Bradley Hand ITC" w:hAnsi="Bradley Hand ITC" w:cs="Arial"/>
                <w:b/>
                <w:bCs/>
                <w:i/>
                <w:iCs/>
                <w:noProof/>
                <w:color w:val="0D0D0D"/>
                <w:szCs w:val="24"/>
              </w:rPr>
              <w:t>A.Caldicott</w:t>
            </w:r>
          </w:p>
        </w:tc>
      </w:tr>
      <w:tr w:rsidR="00D87FD3" w14:paraId="5F963759" w14:textId="77777777" w:rsidTr="00D87FD3">
        <w:tc>
          <w:tcPr>
            <w:tcW w:w="10456" w:type="dxa"/>
          </w:tcPr>
          <w:p w14:paraId="50D03BE2" w14:textId="22047106" w:rsidR="00D87FD3" w:rsidRDefault="00D234B9" w:rsidP="00D87FD3">
            <w:pPr>
              <w:tabs>
                <w:tab w:val="left" w:pos="1560"/>
              </w:tabs>
              <w:rPr>
                <w:rFonts w:cs="Arial"/>
                <w:color w:val="0D0D0D"/>
                <w:szCs w:val="24"/>
              </w:rPr>
            </w:pPr>
            <w:r>
              <w:rPr>
                <w:rFonts w:cs="Arial"/>
                <w:color w:val="0D0D0D"/>
                <w:szCs w:val="24"/>
              </w:rPr>
              <w:t xml:space="preserve">Date: </w:t>
            </w:r>
            <w:r w:rsidR="001513B0">
              <w:rPr>
                <w:rFonts w:cs="Arial"/>
                <w:color w:val="0D0D0D"/>
                <w:szCs w:val="24"/>
              </w:rPr>
              <w:t>0</w:t>
            </w:r>
            <w:r w:rsidR="001513B0">
              <w:rPr>
                <w:rFonts w:cs="Arial"/>
                <w:color w:val="0D0D0D"/>
              </w:rPr>
              <w:t>4/10/2022</w:t>
            </w:r>
          </w:p>
        </w:tc>
      </w:tr>
    </w:tbl>
    <w:p w14:paraId="0C0303E6" w14:textId="0ADDE8DD" w:rsidR="00D87FD3" w:rsidRDefault="00D87FD3" w:rsidP="00D87FD3">
      <w:pPr>
        <w:tabs>
          <w:tab w:val="left" w:pos="1560"/>
        </w:tabs>
        <w:rPr>
          <w:rFonts w:cs="Arial"/>
          <w:color w:val="0D0D0D"/>
          <w:szCs w:val="24"/>
        </w:rPr>
      </w:pPr>
    </w:p>
    <w:p w14:paraId="7E3B0B39" w14:textId="42F90B41" w:rsidR="00D234B9" w:rsidRDefault="00D234B9" w:rsidP="00D87FD3">
      <w:pPr>
        <w:tabs>
          <w:tab w:val="left" w:pos="1560"/>
        </w:tabs>
        <w:rPr>
          <w:rFonts w:cs="Arial"/>
          <w:color w:val="0D0D0D"/>
          <w:szCs w:val="24"/>
        </w:rPr>
      </w:pPr>
      <w:r>
        <w:rPr>
          <w:rFonts w:cs="Arial"/>
          <w:color w:val="0D0D0D"/>
          <w:szCs w:val="24"/>
        </w:rPr>
        <w:t>Signed for o</w:t>
      </w:r>
      <w:r w:rsidR="00890CD7">
        <w:rPr>
          <w:rFonts w:cs="Arial"/>
          <w:color w:val="0D0D0D"/>
          <w:szCs w:val="24"/>
        </w:rPr>
        <w:t>n behalf of:</w:t>
      </w:r>
    </w:p>
    <w:tbl>
      <w:tblPr>
        <w:tblStyle w:val="TableGrid"/>
        <w:tblW w:w="0" w:type="auto"/>
        <w:tblLook w:val="04A0" w:firstRow="1" w:lastRow="0" w:firstColumn="1" w:lastColumn="0" w:noHBand="0" w:noVBand="1"/>
      </w:tblPr>
      <w:tblGrid>
        <w:gridCol w:w="5228"/>
        <w:gridCol w:w="5228"/>
      </w:tblGrid>
      <w:tr w:rsidR="00890CD7" w14:paraId="4251F3A4" w14:textId="77777777" w:rsidTr="00890CD7">
        <w:tc>
          <w:tcPr>
            <w:tcW w:w="5228" w:type="dxa"/>
            <w:tcBorders>
              <w:right w:val="nil"/>
            </w:tcBorders>
          </w:tcPr>
          <w:p w14:paraId="30141DBB" w14:textId="152D19DE" w:rsidR="00890CD7" w:rsidRDefault="00890CD7" w:rsidP="00D87FD3">
            <w:pPr>
              <w:tabs>
                <w:tab w:val="left" w:pos="1560"/>
              </w:tabs>
              <w:rPr>
                <w:rFonts w:cs="Arial"/>
                <w:color w:val="0D0D0D"/>
                <w:szCs w:val="24"/>
              </w:rPr>
            </w:pPr>
            <w:r>
              <w:rPr>
                <w:rFonts w:cs="Arial"/>
                <w:color w:val="0D0D0D"/>
                <w:szCs w:val="24"/>
              </w:rPr>
              <w:t>Partner Organisation</w:t>
            </w:r>
            <w:r w:rsidR="0001465D">
              <w:rPr>
                <w:rFonts w:cs="Arial"/>
                <w:color w:val="0D0D0D"/>
                <w:szCs w:val="24"/>
              </w:rPr>
              <w:t>: Name of Practice:</w:t>
            </w:r>
            <w:r w:rsidR="00057F9E">
              <w:rPr>
                <w:rFonts w:cs="Arial"/>
                <w:color w:val="0D0D0D"/>
                <w:szCs w:val="24"/>
              </w:rPr>
              <w:t xml:space="preserve"> </w:t>
            </w:r>
            <w:r w:rsidR="00057F9E" w:rsidRPr="00057F9E">
              <w:rPr>
                <w:rFonts w:cs="Arial"/>
                <w:color w:val="0D0D0D"/>
                <w:szCs w:val="24"/>
                <w:highlight w:val="yellow"/>
              </w:rPr>
              <w:t>xx</w:t>
            </w:r>
          </w:p>
        </w:tc>
        <w:tc>
          <w:tcPr>
            <w:tcW w:w="5228" w:type="dxa"/>
            <w:tcBorders>
              <w:left w:val="nil"/>
            </w:tcBorders>
          </w:tcPr>
          <w:p w14:paraId="0EC54E1A" w14:textId="77777777" w:rsidR="00890CD7" w:rsidRDefault="00890CD7" w:rsidP="00D87FD3">
            <w:pPr>
              <w:tabs>
                <w:tab w:val="left" w:pos="1560"/>
              </w:tabs>
              <w:rPr>
                <w:rFonts w:cs="Arial"/>
                <w:color w:val="0D0D0D"/>
                <w:szCs w:val="24"/>
              </w:rPr>
            </w:pPr>
          </w:p>
        </w:tc>
      </w:tr>
      <w:tr w:rsidR="00890CD7" w14:paraId="70BB02FB" w14:textId="77777777" w:rsidTr="00890CD7">
        <w:tc>
          <w:tcPr>
            <w:tcW w:w="5228" w:type="dxa"/>
          </w:tcPr>
          <w:p w14:paraId="5CFCBD42" w14:textId="137E42C5" w:rsidR="00890CD7" w:rsidRDefault="00890CD7" w:rsidP="00D87FD3">
            <w:pPr>
              <w:tabs>
                <w:tab w:val="left" w:pos="1560"/>
              </w:tabs>
              <w:rPr>
                <w:rFonts w:cs="Arial"/>
                <w:color w:val="0D0D0D"/>
                <w:szCs w:val="24"/>
              </w:rPr>
            </w:pPr>
            <w:r>
              <w:rPr>
                <w:rFonts w:cs="Arial"/>
                <w:color w:val="0D0D0D"/>
                <w:szCs w:val="24"/>
              </w:rPr>
              <w:t>Name of Practice Manager or GP Lead</w:t>
            </w:r>
          </w:p>
        </w:tc>
        <w:tc>
          <w:tcPr>
            <w:tcW w:w="5228" w:type="dxa"/>
          </w:tcPr>
          <w:p w14:paraId="66F56F48" w14:textId="0351E0AB" w:rsidR="00890CD7" w:rsidRDefault="00890CD7" w:rsidP="00D87FD3">
            <w:pPr>
              <w:tabs>
                <w:tab w:val="left" w:pos="1560"/>
              </w:tabs>
              <w:rPr>
                <w:rFonts w:cs="Arial"/>
                <w:color w:val="0D0D0D"/>
                <w:szCs w:val="24"/>
              </w:rPr>
            </w:pPr>
            <w:r w:rsidRPr="00890CD7">
              <w:rPr>
                <w:rFonts w:cs="Arial"/>
                <w:color w:val="0D0D0D"/>
                <w:szCs w:val="24"/>
                <w:highlight w:val="yellow"/>
              </w:rPr>
              <w:t>xx</w:t>
            </w:r>
          </w:p>
        </w:tc>
      </w:tr>
      <w:tr w:rsidR="00890CD7" w14:paraId="32B026C4" w14:textId="77777777" w:rsidTr="00890CD7">
        <w:tc>
          <w:tcPr>
            <w:tcW w:w="5228" w:type="dxa"/>
          </w:tcPr>
          <w:p w14:paraId="516E519E" w14:textId="695CD41C" w:rsidR="00890CD7" w:rsidRDefault="00890CD7" w:rsidP="00D87FD3">
            <w:pPr>
              <w:tabs>
                <w:tab w:val="left" w:pos="1560"/>
              </w:tabs>
              <w:rPr>
                <w:rFonts w:cs="Arial"/>
                <w:color w:val="0D0D0D"/>
                <w:szCs w:val="24"/>
              </w:rPr>
            </w:pPr>
            <w:r>
              <w:rPr>
                <w:rFonts w:cs="Arial"/>
                <w:color w:val="0D0D0D"/>
                <w:szCs w:val="24"/>
              </w:rPr>
              <w:t>Contact Details e.g. Address and direct email address</w:t>
            </w:r>
          </w:p>
        </w:tc>
        <w:tc>
          <w:tcPr>
            <w:tcW w:w="5228" w:type="dxa"/>
          </w:tcPr>
          <w:p w14:paraId="103DECBF" w14:textId="69D9CD51" w:rsidR="00890CD7" w:rsidRDefault="00890CD7" w:rsidP="00D87FD3">
            <w:pPr>
              <w:tabs>
                <w:tab w:val="left" w:pos="1560"/>
              </w:tabs>
              <w:rPr>
                <w:rFonts w:cs="Arial"/>
                <w:color w:val="0D0D0D"/>
                <w:szCs w:val="24"/>
              </w:rPr>
            </w:pPr>
            <w:r w:rsidRPr="00890CD7">
              <w:rPr>
                <w:rFonts w:cs="Arial"/>
                <w:color w:val="0D0D0D"/>
                <w:szCs w:val="24"/>
                <w:highlight w:val="yellow"/>
              </w:rPr>
              <w:t>xx</w:t>
            </w:r>
          </w:p>
        </w:tc>
      </w:tr>
      <w:tr w:rsidR="00890CD7" w14:paraId="3990F7A6" w14:textId="77777777" w:rsidTr="00890CD7">
        <w:tc>
          <w:tcPr>
            <w:tcW w:w="5228" w:type="dxa"/>
          </w:tcPr>
          <w:p w14:paraId="13352DB2" w14:textId="29B4B6D3" w:rsidR="00890CD7" w:rsidRDefault="00890CD7" w:rsidP="00D87FD3">
            <w:pPr>
              <w:tabs>
                <w:tab w:val="left" w:pos="1560"/>
              </w:tabs>
              <w:rPr>
                <w:rFonts w:cs="Arial"/>
                <w:color w:val="0D0D0D"/>
                <w:szCs w:val="24"/>
              </w:rPr>
            </w:pPr>
            <w:r>
              <w:rPr>
                <w:rFonts w:cs="Arial"/>
                <w:color w:val="0D0D0D"/>
                <w:szCs w:val="24"/>
              </w:rPr>
              <w:t>Practice Code / NACS Number</w:t>
            </w:r>
          </w:p>
        </w:tc>
        <w:tc>
          <w:tcPr>
            <w:tcW w:w="5228" w:type="dxa"/>
          </w:tcPr>
          <w:p w14:paraId="7A26B23E" w14:textId="04DFCDE7" w:rsidR="00890CD7" w:rsidRPr="00890CD7" w:rsidRDefault="00890CD7" w:rsidP="00D87FD3">
            <w:pPr>
              <w:tabs>
                <w:tab w:val="left" w:pos="1560"/>
              </w:tabs>
              <w:rPr>
                <w:rFonts w:cs="Arial"/>
                <w:color w:val="0D0D0D"/>
                <w:szCs w:val="24"/>
                <w:highlight w:val="yellow"/>
              </w:rPr>
            </w:pPr>
            <w:r>
              <w:rPr>
                <w:rFonts w:cs="Arial"/>
                <w:color w:val="0D0D0D"/>
                <w:szCs w:val="24"/>
                <w:highlight w:val="yellow"/>
              </w:rPr>
              <w:t>xx</w:t>
            </w:r>
          </w:p>
        </w:tc>
      </w:tr>
      <w:tr w:rsidR="00890CD7" w14:paraId="4188FD4A" w14:textId="77777777" w:rsidTr="00890CD7">
        <w:tc>
          <w:tcPr>
            <w:tcW w:w="5228" w:type="dxa"/>
          </w:tcPr>
          <w:p w14:paraId="7FAE5EEB" w14:textId="6E1C6C0A" w:rsidR="00890CD7" w:rsidRDefault="00890CD7" w:rsidP="00D87FD3">
            <w:pPr>
              <w:tabs>
                <w:tab w:val="left" w:pos="1560"/>
              </w:tabs>
              <w:rPr>
                <w:rFonts w:cs="Arial"/>
                <w:color w:val="0D0D0D"/>
                <w:szCs w:val="24"/>
              </w:rPr>
            </w:pPr>
            <w:r>
              <w:rPr>
                <w:rFonts w:cs="Arial"/>
                <w:color w:val="0D0D0D"/>
                <w:szCs w:val="24"/>
              </w:rPr>
              <w:t>CDB Number (EMIS System Number)</w:t>
            </w:r>
          </w:p>
        </w:tc>
        <w:tc>
          <w:tcPr>
            <w:tcW w:w="5228" w:type="dxa"/>
          </w:tcPr>
          <w:p w14:paraId="5F7C6058" w14:textId="72B10F88" w:rsidR="00890CD7" w:rsidRPr="00890CD7" w:rsidRDefault="00890CD7" w:rsidP="00D87FD3">
            <w:pPr>
              <w:tabs>
                <w:tab w:val="left" w:pos="1560"/>
              </w:tabs>
              <w:rPr>
                <w:rFonts w:cs="Arial"/>
                <w:color w:val="0D0D0D"/>
                <w:szCs w:val="24"/>
                <w:highlight w:val="yellow"/>
              </w:rPr>
            </w:pPr>
            <w:r>
              <w:rPr>
                <w:rFonts w:cs="Arial"/>
                <w:color w:val="0D0D0D"/>
                <w:szCs w:val="24"/>
                <w:highlight w:val="yellow"/>
              </w:rPr>
              <w:t>xx</w:t>
            </w:r>
          </w:p>
        </w:tc>
      </w:tr>
      <w:tr w:rsidR="00890CD7" w14:paraId="165E6152" w14:textId="77777777" w:rsidTr="00890CD7">
        <w:tc>
          <w:tcPr>
            <w:tcW w:w="5228" w:type="dxa"/>
          </w:tcPr>
          <w:p w14:paraId="57A1F95C" w14:textId="7ADA1F4E" w:rsidR="00890CD7" w:rsidRDefault="00890CD7" w:rsidP="00D87FD3">
            <w:pPr>
              <w:tabs>
                <w:tab w:val="left" w:pos="1560"/>
              </w:tabs>
              <w:rPr>
                <w:rFonts w:cs="Arial"/>
                <w:color w:val="0D0D0D"/>
                <w:szCs w:val="24"/>
              </w:rPr>
            </w:pPr>
            <w:r>
              <w:rPr>
                <w:rFonts w:cs="Arial"/>
                <w:color w:val="0D0D0D"/>
                <w:szCs w:val="24"/>
              </w:rPr>
              <w:t xml:space="preserve">DPA Registration No: </w:t>
            </w:r>
            <w:r w:rsidRPr="00890CD7">
              <w:rPr>
                <w:rFonts w:cs="Arial"/>
                <w:color w:val="0D0D0D"/>
                <w:szCs w:val="24"/>
                <w:highlight w:val="yellow"/>
              </w:rPr>
              <w:t>xx</w:t>
            </w:r>
          </w:p>
        </w:tc>
        <w:tc>
          <w:tcPr>
            <w:tcW w:w="5228" w:type="dxa"/>
          </w:tcPr>
          <w:p w14:paraId="7BE835A1" w14:textId="0CED5925" w:rsidR="00890CD7" w:rsidRPr="00890CD7" w:rsidRDefault="00890CD7" w:rsidP="00D87FD3">
            <w:pPr>
              <w:tabs>
                <w:tab w:val="left" w:pos="1560"/>
              </w:tabs>
              <w:rPr>
                <w:rFonts w:cs="Arial"/>
                <w:color w:val="0D0D0D"/>
                <w:szCs w:val="24"/>
                <w:highlight w:val="yellow"/>
              </w:rPr>
            </w:pPr>
            <w:r w:rsidRPr="00890CD7">
              <w:rPr>
                <w:rFonts w:cs="Arial"/>
                <w:color w:val="0D0D0D"/>
                <w:szCs w:val="24"/>
              </w:rPr>
              <w:t xml:space="preserve">Date of expiry/re-registration: </w:t>
            </w:r>
            <w:r>
              <w:rPr>
                <w:rFonts w:cs="Arial"/>
                <w:color w:val="0D0D0D"/>
                <w:szCs w:val="24"/>
                <w:highlight w:val="yellow"/>
              </w:rPr>
              <w:t>xx</w:t>
            </w:r>
          </w:p>
        </w:tc>
      </w:tr>
      <w:tr w:rsidR="00890CD7" w14:paraId="5D0AC212" w14:textId="77777777" w:rsidTr="00890CD7">
        <w:tc>
          <w:tcPr>
            <w:tcW w:w="5228" w:type="dxa"/>
          </w:tcPr>
          <w:p w14:paraId="1F49AED4" w14:textId="2D8E6B6E" w:rsidR="00890CD7" w:rsidRDefault="00890CD7" w:rsidP="00D87FD3">
            <w:pPr>
              <w:tabs>
                <w:tab w:val="left" w:pos="1560"/>
              </w:tabs>
              <w:rPr>
                <w:rFonts w:cs="Arial"/>
                <w:color w:val="0D0D0D"/>
                <w:szCs w:val="24"/>
              </w:rPr>
            </w:pPr>
            <w:r>
              <w:rPr>
                <w:rFonts w:cs="Arial"/>
                <w:color w:val="0D0D0D"/>
                <w:szCs w:val="24"/>
              </w:rPr>
              <w:t xml:space="preserve">Signature: </w:t>
            </w:r>
            <w:r w:rsidRPr="00890CD7">
              <w:rPr>
                <w:rFonts w:cs="Arial"/>
                <w:color w:val="0D0D0D"/>
                <w:szCs w:val="24"/>
                <w:highlight w:val="yellow"/>
              </w:rPr>
              <w:t>xx</w:t>
            </w:r>
          </w:p>
        </w:tc>
        <w:tc>
          <w:tcPr>
            <w:tcW w:w="5228" w:type="dxa"/>
          </w:tcPr>
          <w:p w14:paraId="68C4B2C3" w14:textId="77777777" w:rsidR="00890CD7" w:rsidRPr="00890CD7" w:rsidRDefault="00890CD7" w:rsidP="00D87FD3">
            <w:pPr>
              <w:tabs>
                <w:tab w:val="left" w:pos="1560"/>
              </w:tabs>
              <w:rPr>
                <w:rFonts w:cs="Arial"/>
                <w:color w:val="0D0D0D"/>
                <w:szCs w:val="24"/>
                <w:highlight w:val="yellow"/>
              </w:rPr>
            </w:pPr>
          </w:p>
        </w:tc>
      </w:tr>
      <w:tr w:rsidR="00890CD7" w14:paraId="2D9C6363" w14:textId="77777777" w:rsidTr="00890CD7">
        <w:tc>
          <w:tcPr>
            <w:tcW w:w="5228" w:type="dxa"/>
          </w:tcPr>
          <w:p w14:paraId="23AB699A" w14:textId="34DCCD37" w:rsidR="00890CD7" w:rsidRDefault="00890CD7" w:rsidP="00D87FD3">
            <w:pPr>
              <w:tabs>
                <w:tab w:val="left" w:pos="1560"/>
              </w:tabs>
              <w:rPr>
                <w:rFonts w:cs="Arial"/>
                <w:color w:val="0D0D0D"/>
                <w:szCs w:val="24"/>
              </w:rPr>
            </w:pPr>
            <w:r>
              <w:rPr>
                <w:rFonts w:cs="Arial"/>
                <w:color w:val="0D0D0D"/>
                <w:szCs w:val="24"/>
              </w:rPr>
              <w:t xml:space="preserve">Date: </w:t>
            </w:r>
            <w:r w:rsidRPr="00890CD7">
              <w:rPr>
                <w:rFonts w:cs="Arial"/>
                <w:color w:val="0D0D0D"/>
                <w:szCs w:val="24"/>
                <w:highlight w:val="yellow"/>
              </w:rPr>
              <w:t>xx</w:t>
            </w:r>
          </w:p>
        </w:tc>
        <w:tc>
          <w:tcPr>
            <w:tcW w:w="5228" w:type="dxa"/>
          </w:tcPr>
          <w:p w14:paraId="01FEF8D3" w14:textId="77777777" w:rsidR="00890CD7" w:rsidRPr="00890CD7" w:rsidRDefault="00890CD7" w:rsidP="00D87FD3">
            <w:pPr>
              <w:tabs>
                <w:tab w:val="left" w:pos="1560"/>
              </w:tabs>
              <w:rPr>
                <w:rFonts w:cs="Arial"/>
                <w:color w:val="0D0D0D"/>
                <w:szCs w:val="24"/>
                <w:highlight w:val="yellow"/>
              </w:rPr>
            </w:pPr>
          </w:p>
        </w:tc>
      </w:tr>
    </w:tbl>
    <w:p w14:paraId="6731A2F7" w14:textId="77777777" w:rsidR="00890CD7" w:rsidRDefault="00890CD7" w:rsidP="00D87FD3">
      <w:pPr>
        <w:tabs>
          <w:tab w:val="left" w:pos="1560"/>
        </w:tabs>
        <w:rPr>
          <w:rFonts w:cs="Arial"/>
          <w:color w:val="0D0D0D"/>
          <w:szCs w:val="24"/>
        </w:rPr>
      </w:pPr>
    </w:p>
    <w:p w14:paraId="66803B55" w14:textId="15B98BCD" w:rsidR="00890CD7" w:rsidRDefault="00890CD7">
      <w:pPr>
        <w:spacing w:after="0" w:line="240" w:lineRule="auto"/>
        <w:rPr>
          <w:rFonts w:cs="Arial"/>
          <w:color w:val="0D0D0D"/>
          <w:szCs w:val="24"/>
        </w:rPr>
      </w:pPr>
      <w:r>
        <w:rPr>
          <w:rFonts w:cs="Arial"/>
          <w:color w:val="0D0D0D"/>
          <w:szCs w:val="24"/>
        </w:rPr>
        <w:br w:type="page"/>
      </w:r>
    </w:p>
    <w:p w14:paraId="0A3502A1" w14:textId="1F265CB3" w:rsidR="00D234B9" w:rsidRDefault="00D234B9" w:rsidP="00D87FD3">
      <w:pPr>
        <w:tabs>
          <w:tab w:val="left" w:pos="1560"/>
        </w:tabs>
        <w:rPr>
          <w:rFonts w:cs="Arial"/>
          <w:color w:val="0D0D0D"/>
          <w:szCs w:val="24"/>
        </w:rPr>
      </w:pPr>
    </w:p>
    <w:p w14:paraId="441631C1" w14:textId="1C1B8F34" w:rsidR="00890CD7" w:rsidRPr="003103C8" w:rsidRDefault="00890CD7" w:rsidP="00890CD7">
      <w:pPr>
        <w:pStyle w:val="Heading1"/>
      </w:pPr>
      <w:bookmarkStart w:id="2" w:name="_12._Appendix_A"/>
      <w:bookmarkStart w:id="3" w:name="_Ref93000893"/>
      <w:bookmarkStart w:id="4" w:name="_Toc93666027"/>
      <w:bookmarkEnd w:id="2"/>
      <w:r>
        <w:t xml:space="preserve">12. </w:t>
      </w:r>
      <w:r w:rsidRPr="003103C8">
        <w:t xml:space="preserve">Appendix A </w:t>
      </w:r>
      <w:bookmarkEnd w:id="3"/>
      <w:bookmarkEnd w:id="4"/>
      <w:r>
        <w:rPr>
          <w:color w:val="000000" w:themeColor="text1"/>
        </w:rPr>
        <w:t xml:space="preserve">- </w:t>
      </w:r>
      <w:r w:rsidRPr="00890CD7">
        <w:t>Glossary and abbreviations</w:t>
      </w:r>
    </w:p>
    <w:tbl>
      <w:tblPr>
        <w:tblStyle w:val="TableGrid"/>
        <w:tblW w:w="0" w:type="auto"/>
        <w:tblLook w:val="04A0" w:firstRow="1" w:lastRow="0" w:firstColumn="1" w:lastColumn="0" w:noHBand="0" w:noVBand="1"/>
      </w:tblPr>
      <w:tblGrid>
        <w:gridCol w:w="5228"/>
        <w:gridCol w:w="5228"/>
      </w:tblGrid>
      <w:tr w:rsidR="0001527B" w14:paraId="07928A71" w14:textId="77777777" w:rsidTr="0001527B">
        <w:tc>
          <w:tcPr>
            <w:tcW w:w="5228" w:type="dxa"/>
          </w:tcPr>
          <w:p w14:paraId="3482F785" w14:textId="7B3D89A9" w:rsidR="0001527B" w:rsidRDefault="0001527B" w:rsidP="0001527B">
            <w:pPr>
              <w:tabs>
                <w:tab w:val="left" w:pos="1560"/>
              </w:tabs>
              <w:rPr>
                <w:rFonts w:cs="Arial"/>
                <w:color w:val="0D0D0D"/>
                <w:szCs w:val="24"/>
              </w:rPr>
            </w:pPr>
            <w:r w:rsidRPr="00672F44">
              <w:t>Caldicott Guardian</w:t>
            </w:r>
          </w:p>
        </w:tc>
        <w:tc>
          <w:tcPr>
            <w:tcW w:w="5228" w:type="dxa"/>
          </w:tcPr>
          <w:p w14:paraId="1F5E8149" w14:textId="02D70A84" w:rsidR="0001527B" w:rsidRDefault="0001527B" w:rsidP="0001527B">
            <w:pPr>
              <w:tabs>
                <w:tab w:val="left" w:pos="1560"/>
              </w:tabs>
              <w:rPr>
                <w:rFonts w:cs="Arial"/>
                <w:color w:val="0D0D0D"/>
                <w:szCs w:val="24"/>
              </w:rPr>
            </w:pPr>
            <w:r w:rsidRPr="00781750">
              <w:t xml:space="preserve">A senior person responsible for protecting the confidentiality of patient and service-user </w:t>
            </w:r>
            <w:r>
              <w:t>data</w:t>
            </w:r>
            <w:r w:rsidRPr="00781750">
              <w:t xml:space="preserve"> and enabling appropriate </w:t>
            </w:r>
            <w:r>
              <w:t>data</w:t>
            </w:r>
            <w:r w:rsidRPr="00781750">
              <w:t>-sharing.</w:t>
            </w:r>
          </w:p>
        </w:tc>
      </w:tr>
      <w:tr w:rsidR="0001527B" w14:paraId="568D7221" w14:textId="77777777" w:rsidTr="0001527B">
        <w:tc>
          <w:tcPr>
            <w:tcW w:w="5228" w:type="dxa"/>
          </w:tcPr>
          <w:p w14:paraId="1BD5B804" w14:textId="0EBB0FA5" w:rsidR="0001527B" w:rsidRDefault="0001527B" w:rsidP="0001527B">
            <w:pPr>
              <w:tabs>
                <w:tab w:val="left" w:pos="1560"/>
              </w:tabs>
              <w:rPr>
                <w:rFonts w:cs="Arial"/>
                <w:color w:val="0D0D0D"/>
                <w:szCs w:val="24"/>
              </w:rPr>
            </w:pPr>
            <w:r w:rsidRPr="00C93267">
              <w:t>Consent forms</w:t>
            </w:r>
          </w:p>
        </w:tc>
        <w:tc>
          <w:tcPr>
            <w:tcW w:w="5228" w:type="dxa"/>
          </w:tcPr>
          <w:p w14:paraId="3953EE6F" w14:textId="66350488" w:rsidR="0001527B" w:rsidRPr="0001527B" w:rsidRDefault="0001527B" w:rsidP="0001527B">
            <w:pPr>
              <w:pStyle w:val="TableText"/>
              <w:rPr>
                <w:rFonts w:ascii="Avenir Book" w:hAnsi="Avenir Book"/>
                <w:color w:val="auto"/>
                <w:sz w:val="24"/>
                <w:szCs w:val="24"/>
              </w:rPr>
            </w:pPr>
            <w:r w:rsidRPr="0001527B">
              <w:rPr>
                <w:rFonts w:ascii="Avenir Book" w:hAnsi="Avenir Book"/>
                <w:color w:val="auto"/>
                <w:sz w:val="24"/>
                <w:szCs w:val="24"/>
              </w:rPr>
              <w:t xml:space="preserve">Consent forms are forms that are used to obtain the permission of the data subject for their personal data to be used for a particular purpose. A consent form can be used at the point of collection (as part of the collection text) or </w:t>
            </w:r>
            <w:r w:rsidR="00735CC5" w:rsidRPr="0001527B">
              <w:rPr>
                <w:rFonts w:ascii="Avenir Book" w:hAnsi="Avenir Book"/>
                <w:color w:val="auto"/>
                <w:sz w:val="24"/>
                <w:szCs w:val="24"/>
              </w:rPr>
              <w:t>later if</w:t>
            </w:r>
            <w:r w:rsidRPr="0001527B">
              <w:rPr>
                <w:rFonts w:ascii="Avenir Book" w:hAnsi="Avenir Book"/>
                <w:color w:val="auto"/>
                <w:sz w:val="24"/>
                <w:szCs w:val="24"/>
              </w:rPr>
              <w:t xml:space="preserve"> the particular purpose was not explicitly mentioned when the data was collected.</w:t>
            </w:r>
          </w:p>
          <w:p w14:paraId="7101364F" w14:textId="63EED95C" w:rsidR="0001527B" w:rsidRPr="0001527B" w:rsidRDefault="0001527B" w:rsidP="0001527B">
            <w:pPr>
              <w:tabs>
                <w:tab w:val="left" w:pos="1560"/>
              </w:tabs>
              <w:rPr>
                <w:rFonts w:cs="Arial"/>
                <w:szCs w:val="24"/>
              </w:rPr>
            </w:pPr>
            <w:r w:rsidRPr="0001527B">
              <w:t>Specific conditions must be met when using consent as a legal basis.  These should be documented within the DPIA.</w:t>
            </w:r>
          </w:p>
        </w:tc>
      </w:tr>
      <w:tr w:rsidR="0001527B" w14:paraId="1B2F3865" w14:textId="77777777" w:rsidTr="0001527B">
        <w:tc>
          <w:tcPr>
            <w:tcW w:w="5228" w:type="dxa"/>
          </w:tcPr>
          <w:p w14:paraId="0B603887" w14:textId="5D1591BC" w:rsidR="0001527B" w:rsidRDefault="0001527B" w:rsidP="0001527B">
            <w:pPr>
              <w:tabs>
                <w:tab w:val="left" w:pos="1560"/>
              </w:tabs>
              <w:rPr>
                <w:rFonts w:cs="Arial"/>
                <w:color w:val="0D0D0D"/>
                <w:szCs w:val="24"/>
              </w:rPr>
            </w:pPr>
            <w:r w:rsidRPr="006A5AD3">
              <w:t xml:space="preserve">Data </w:t>
            </w:r>
          </w:p>
        </w:tc>
        <w:tc>
          <w:tcPr>
            <w:tcW w:w="5228" w:type="dxa"/>
          </w:tcPr>
          <w:p w14:paraId="05655309" w14:textId="1F84C80B" w:rsidR="0001527B" w:rsidRDefault="0001527B" w:rsidP="0001527B">
            <w:pPr>
              <w:tabs>
                <w:tab w:val="left" w:pos="1560"/>
              </w:tabs>
              <w:rPr>
                <w:rFonts w:cs="Arial"/>
                <w:color w:val="0D0D0D"/>
                <w:szCs w:val="24"/>
              </w:rPr>
            </w:pPr>
            <w:r>
              <w:t>“</w:t>
            </w:r>
            <w:r w:rsidRPr="003D4428">
              <w:t>Data concerning health</w:t>
            </w:r>
            <w:r>
              <w:t>”</w:t>
            </w:r>
            <w:r w:rsidRPr="003D4428">
              <w:t xml:space="preserve"> means personal data related to the physical or mental health of a natural person, including the provision of health care services, which reveal information about his or her health status.</w:t>
            </w:r>
          </w:p>
        </w:tc>
      </w:tr>
      <w:tr w:rsidR="0001527B" w14:paraId="256EE2FB" w14:textId="77777777" w:rsidTr="0001527B">
        <w:tc>
          <w:tcPr>
            <w:tcW w:w="5228" w:type="dxa"/>
          </w:tcPr>
          <w:p w14:paraId="7D933009" w14:textId="43FB134E" w:rsidR="0001527B" w:rsidRDefault="0001527B" w:rsidP="0001527B">
            <w:pPr>
              <w:tabs>
                <w:tab w:val="left" w:pos="1560"/>
              </w:tabs>
              <w:rPr>
                <w:rFonts w:cs="Arial"/>
                <w:color w:val="0D0D0D"/>
                <w:szCs w:val="24"/>
              </w:rPr>
            </w:pPr>
            <w:r w:rsidRPr="006A5AD3">
              <w:t>Data Controller</w:t>
            </w:r>
          </w:p>
        </w:tc>
        <w:tc>
          <w:tcPr>
            <w:tcW w:w="5228" w:type="dxa"/>
          </w:tcPr>
          <w:p w14:paraId="122071DA" w14:textId="77777777" w:rsidR="0001527B" w:rsidRPr="0001527B" w:rsidRDefault="0001527B" w:rsidP="0001527B">
            <w:pPr>
              <w:pStyle w:val="TableText"/>
              <w:rPr>
                <w:rFonts w:ascii="Avenir Book" w:hAnsi="Avenir Book"/>
                <w:color w:val="auto"/>
                <w:sz w:val="24"/>
                <w:szCs w:val="24"/>
              </w:rPr>
            </w:pPr>
            <w:r w:rsidRPr="0001527B">
              <w:rPr>
                <w:rFonts w:ascii="Avenir Book" w:hAnsi="Avenir Book"/>
                <w:color w:val="auto"/>
                <w:sz w:val="24"/>
                <w:szCs w:val="24"/>
              </w:rPr>
              <w:t xml:space="preserve">A Data Controller determines the purposes and means of processing personal data.  </w:t>
            </w:r>
          </w:p>
          <w:p w14:paraId="12A6D610" w14:textId="7171A7B5" w:rsidR="0001527B" w:rsidRDefault="0001527B" w:rsidP="0001527B">
            <w:pPr>
              <w:tabs>
                <w:tab w:val="left" w:pos="1560"/>
              </w:tabs>
              <w:rPr>
                <w:rFonts w:cs="Arial"/>
                <w:color w:val="0D0D0D"/>
                <w:szCs w:val="24"/>
              </w:rPr>
            </w:pPr>
            <w:r>
              <w:t xml:space="preserve">Each legal entity within </w:t>
            </w:r>
            <w:r w:rsidR="00B7747F">
              <w:t>HCRG Care Group</w:t>
            </w:r>
            <w:r w:rsidRPr="00B44793">
              <w:t xml:space="preserve"> will be a Controller or a Processor as identified in the health care contract</w:t>
            </w:r>
            <w:r>
              <w:t>.</w:t>
            </w:r>
          </w:p>
        </w:tc>
      </w:tr>
      <w:tr w:rsidR="00B7747F" w14:paraId="16A19A35" w14:textId="77777777" w:rsidTr="0001527B">
        <w:tc>
          <w:tcPr>
            <w:tcW w:w="5228" w:type="dxa"/>
          </w:tcPr>
          <w:p w14:paraId="19E70549" w14:textId="0EF66F1F" w:rsidR="00B7747F" w:rsidRPr="006A5AD3" w:rsidRDefault="00B7747F" w:rsidP="00B7747F">
            <w:pPr>
              <w:tabs>
                <w:tab w:val="left" w:pos="1560"/>
              </w:tabs>
            </w:pPr>
            <w:r>
              <w:t>Data Controller -</w:t>
            </w:r>
            <w:r w:rsidRPr="006A5AD3">
              <w:t xml:space="preserve"> Joint</w:t>
            </w:r>
          </w:p>
        </w:tc>
        <w:tc>
          <w:tcPr>
            <w:tcW w:w="5228" w:type="dxa"/>
          </w:tcPr>
          <w:p w14:paraId="1F11A55F" w14:textId="77777777" w:rsidR="00B7747F" w:rsidRPr="00B7747F" w:rsidRDefault="00B7747F" w:rsidP="00B7747F">
            <w:pPr>
              <w:pStyle w:val="TableText"/>
              <w:rPr>
                <w:rFonts w:ascii="Avenir Book" w:hAnsi="Avenir Book"/>
                <w:color w:val="auto"/>
                <w:sz w:val="24"/>
                <w:szCs w:val="24"/>
              </w:rPr>
            </w:pPr>
            <w:r w:rsidRPr="00B7747F">
              <w:rPr>
                <w:rFonts w:ascii="Avenir Book" w:hAnsi="Avenir Book"/>
                <w:color w:val="auto"/>
                <w:sz w:val="24"/>
                <w:szCs w:val="24"/>
              </w:rPr>
              <w:t xml:space="preserve">Joint controllers are two or more controllers that jointly determine the purposes and means of processing.  No matter what the arrangement is between the joint controllers, the data subject may exercise his or her rights </w:t>
            </w:r>
            <w:r w:rsidRPr="00B7747F">
              <w:rPr>
                <w:rFonts w:ascii="Avenir Book" w:hAnsi="Avenir Book"/>
                <w:color w:val="auto"/>
                <w:sz w:val="24"/>
                <w:szCs w:val="24"/>
              </w:rPr>
              <w:lastRenderedPageBreak/>
              <w:t>in respect of and against each of the controllers.</w:t>
            </w:r>
          </w:p>
          <w:p w14:paraId="4EC27F7C" w14:textId="0301EE54" w:rsidR="00B7747F" w:rsidRPr="00B7747F" w:rsidRDefault="00B7747F" w:rsidP="00B7747F">
            <w:pPr>
              <w:pStyle w:val="TableText"/>
              <w:rPr>
                <w:rFonts w:ascii="Avenir Book" w:hAnsi="Avenir Book"/>
                <w:color w:val="auto"/>
                <w:sz w:val="24"/>
                <w:szCs w:val="24"/>
              </w:rPr>
            </w:pPr>
            <w:r w:rsidRPr="00B7747F">
              <w:rPr>
                <w:rFonts w:ascii="Avenir Book" w:hAnsi="Avenir Book"/>
                <w:color w:val="auto"/>
                <w:sz w:val="24"/>
                <w:szCs w:val="24"/>
              </w:rPr>
              <w:t>Data Controllers in Common is not a concept under new data protection legislation.</w:t>
            </w:r>
          </w:p>
        </w:tc>
      </w:tr>
      <w:tr w:rsidR="00B7747F" w14:paraId="27B69AA5" w14:textId="77777777" w:rsidTr="0001527B">
        <w:tc>
          <w:tcPr>
            <w:tcW w:w="5228" w:type="dxa"/>
          </w:tcPr>
          <w:p w14:paraId="517E338A" w14:textId="7C20C48F" w:rsidR="00B7747F" w:rsidRPr="006A5AD3" w:rsidRDefault="00B7747F" w:rsidP="00B7747F">
            <w:pPr>
              <w:tabs>
                <w:tab w:val="left" w:pos="1560"/>
              </w:tabs>
            </w:pPr>
            <w:r w:rsidRPr="006A5AD3">
              <w:lastRenderedPageBreak/>
              <w:t>Data Processing</w:t>
            </w:r>
          </w:p>
        </w:tc>
        <w:tc>
          <w:tcPr>
            <w:tcW w:w="5228" w:type="dxa"/>
          </w:tcPr>
          <w:p w14:paraId="10219D10" w14:textId="77777777" w:rsidR="00B7747F" w:rsidRPr="00B7747F" w:rsidRDefault="00B7747F" w:rsidP="00B7747F">
            <w:pPr>
              <w:pStyle w:val="TableText"/>
              <w:rPr>
                <w:rFonts w:ascii="Avenir Book" w:hAnsi="Avenir Book"/>
                <w:color w:val="auto"/>
                <w:sz w:val="24"/>
                <w:szCs w:val="24"/>
              </w:rPr>
            </w:pPr>
            <w:r w:rsidRPr="00B7747F">
              <w:rPr>
                <w:rFonts w:ascii="Avenir Book" w:hAnsi="Avenir Book"/>
                <w:color w:val="auto"/>
                <w:sz w:val="24"/>
                <w:szCs w:val="24"/>
              </w:rPr>
              <w:t xml:space="preserve">Data Processing means any manual or automated actions in relation to the data. </w:t>
            </w:r>
          </w:p>
          <w:p w14:paraId="718C200E" w14:textId="43A4C3E3" w:rsidR="00B7747F" w:rsidRPr="0001527B" w:rsidRDefault="00B7747F" w:rsidP="0066217C">
            <w:pPr>
              <w:pStyle w:val="TableText"/>
              <w:rPr>
                <w:rFonts w:ascii="Avenir Book" w:hAnsi="Avenir Book"/>
                <w:color w:val="auto"/>
                <w:sz w:val="24"/>
                <w:szCs w:val="24"/>
              </w:rPr>
            </w:pPr>
            <w:r w:rsidRPr="00B7747F">
              <w:rPr>
                <w:rFonts w:ascii="Avenir Book" w:hAnsi="Avenir Book"/>
                <w:color w:val="auto"/>
                <w:sz w:val="24"/>
                <w:szCs w:val="24"/>
              </w:rPr>
              <w:t xml:space="preserve">Actions includes collection, recording, storage, alteration, retrieval, use, disclosure by transmission, blocking, erasure and destruction.  There must be a lawful basis for processing personal and special </w:t>
            </w:r>
            <w:r w:rsidR="0066217C">
              <w:rPr>
                <w:rFonts w:ascii="Avenir Book" w:hAnsi="Avenir Book"/>
                <w:color w:val="auto"/>
                <w:sz w:val="24"/>
                <w:szCs w:val="24"/>
              </w:rPr>
              <w:t>c</w:t>
            </w:r>
            <w:r w:rsidRPr="00B7747F">
              <w:rPr>
                <w:rFonts w:ascii="Avenir Book" w:hAnsi="Avenir Book"/>
                <w:color w:val="auto"/>
                <w:sz w:val="24"/>
                <w:szCs w:val="24"/>
              </w:rPr>
              <w:t>ategory data and any processing must comply with the data protection principles.</w:t>
            </w:r>
          </w:p>
        </w:tc>
      </w:tr>
      <w:tr w:rsidR="00B7747F" w14:paraId="6DC78062" w14:textId="77777777" w:rsidTr="0001527B">
        <w:tc>
          <w:tcPr>
            <w:tcW w:w="5228" w:type="dxa"/>
          </w:tcPr>
          <w:p w14:paraId="251F5AE6" w14:textId="45D48D02" w:rsidR="00B7747F" w:rsidRPr="006A5AD3" w:rsidRDefault="00B7747F" w:rsidP="00B7747F">
            <w:pPr>
              <w:tabs>
                <w:tab w:val="left" w:pos="1560"/>
              </w:tabs>
            </w:pPr>
            <w:r w:rsidRPr="006A5AD3">
              <w:t>Data Processor</w:t>
            </w:r>
          </w:p>
        </w:tc>
        <w:tc>
          <w:tcPr>
            <w:tcW w:w="5228" w:type="dxa"/>
          </w:tcPr>
          <w:p w14:paraId="06325AB3" w14:textId="77777777" w:rsidR="00B7747F" w:rsidRPr="00B7747F" w:rsidRDefault="00B7747F" w:rsidP="00B7747F">
            <w:pPr>
              <w:pStyle w:val="TableText"/>
              <w:rPr>
                <w:rFonts w:ascii="Avenir Book" w:hAnsi="Avenir Book"/>
                <w:color w:val="auto"/>
                <w:sz w:val="24"/>
                <w:szCs w:val="24"/>
              </w:rPr>
            </w:pPr>
            <w:r w:rsidRPr="00B7747F">
              <w:rPr>
                <w:rFonts w:ascii="Avenir Book" w:hAnsi="Avenir Book"/>
                <w:color w:val="auto"/>
                <w:sz w:val="24"/>
                <w:szCs w:val="24"/>
              </w:rPr>
              <w:t>A Data Processor is responsible for processing personal data on behalf of a controller. Under new data protection legislation a data processor has a number of obligations.</w:t>
            </w:r>
          </w:p>
          <w:p w14:paraId="54CE37C1" w14:textId="77777777" w:rsidR="00B7747F" w:rsidRPr="00B7747F" w:rsidRDefault="00B7747F" w:rsidP="00B7747F">
            <w:pPr>
              <w:pStyle w:val="TableText"/>
              <w:rPr>
                <w:rFonts w:ascii="Avenir Book" w:hAnsi="Avenir Book"/>
                <w:color w:val="auto"/>
                <w:sz w:val="24"/>
                <w:szCs w:val="24"/>
              </w:rPr>
            </w:pPr>
            <w:r w:rsidRPr="00B7747F">
              <w:rPr>
                <w:rFonts w:ascii="Avenir Book" w:hAnsi="Avenir Book"/>
                <w:color w:val="auto"/>
                <w:sz w:val="24"/>
                <w:szCs w:val="24"/>
              </w:rPr>
              <w:t>Data processors as well as data controllers are liable to data subjects for breaches.</w:t>
            </w:r>
          </w:p>
          <w:p w14:paraId="3EEEE4AC" w14:textId="12C8CB88" w:rsidR="00B7747F" w:rsidRPr="0001527B" w:rsidRDefault="00B7747F" w:rsidP="00B7747F">
            <w:pPr>
              <w:pStyle w:val="TableText"/>
              <w:rPr>
                <w:rFonts w:ascii="Avenir Book" w:hAnsi="Avenir Book"/>
                <w:color w:val="auto"/>
                <w:sz w:val="24"/>
                <w:szCs w:val="24"/>
              </w:rPr>
            </w:pPr>
            <w:r w:rsidRPr="00B7747F">
              <w:rPr>
                <w:rFonts w:ascii="Avenir Book" w:hAnsi="Avenir Book"/>
                <w:color w:val="auto"/>
                <w:sz w:val="24"/>
                <w:szCs w:val="24"/>
              </w:rPr>
              <w:t>Each legal entity within HCRG Care Group will be a Controller or a Processor as identified in the health care contract.</w:t>
            </w:r>
          </w:p>
        </w:tc>
      </w:tr>
      <w:tr w:rsidR="00B7747F" w14:paraId="2775FDFC" w14:textId="77777777" w:rsidTr="0001527B">
        <w:tc>
          <w:tcPr>
            <w:tcW w:w="5228" w:type="dxa"/>
          </w:tcPr>
          <w:p w14:paraId="255DA9BD" w14:textId="09F50442" w:rsidR="00B7747F" w:rsidRPr="006A5AD3" w:rsidRDefault="00B7747F" w:rsidP="00B7747F">
            <w:pPr>
              <w:tabs>
                <w:tab w:val="left" w:pos="1560"/>
              </w:tabs>
            </w:pPr>
            <w:r w:rsidRPr="006A5AD3">
              <w:t>Data Subject</w:t>
            </w:r>
          </w:p>
        </w:tc>
        <w:tc>
          <w:tcPr>
            <w:tcW w:w="5228" w:type="dxa"/>
          </w:tcPr>
          <w:p w14:paraId="17B0FC18" w14:textId="498C5B5D" w:rsidR="00B7747F" w:rsidRPr="00B7747F" w:rsidRDefault="00B7747F" w:rsidP="00B7747F">
            <w:pPr>
              <w:pStyle w:val="TableText"/>
              <w:rPr>
                <w:rFonts w:ascii="Avenir Book" w:hAnsi="Avenir Book"/>
                <w:color w:val="auto"/>
                <w:sz w:val="24"/>
                <w:szCs w:val="24"/>
              </w:rPr>
            </w:pPr>
            <w:r w:rsidRPr="00B7747F">
              <w:rPr>
                <w:rFonts w:ascii="Avenir Book" w:hAnsi="Avenir Book"/>
                <w:color w:val="auto"/>
                <w:sz w:val="24"/>
                <w:szCs w:val="24"/>
              </w:rPr>
              <w:t xml:space="preserve">A Data Subject is the individual who is either the direct subject of the personal </w:t>
            </w:r>
            <w:r w:rsidR="00735CC5" w:rsidRPr="00B7747F">
              <w:rPr>
                <w:rFonts w:ascii="Avenir Book" w:hAnsi="Avenir Book"/>
                <w:color w:val="auto"/>
                <w:sz w:val="24"/>
                <w:szCs w:val="24"/>
              </w:rPr>
              <w:t>data or</w:t>
            </w:r>
            <w:r w:rsidRPr="00B7747F">
              <w:rPr>
                <w:rFonts w:ascii="Avenir Book" w:hAnsi="Avenir Book"/>
                <w:color w:val="auto"/>
                <w:sz w:val="24"/>
                <w:szCs w:val="24"/>
              </w:rPr>
              <w:t xml:space="preserve"> can be identified from it.  </w:t>
            </w:r>
          </w:p>
          <w:p w14:paraId="154587C3" w14:textId="7BC3ED52" w:rsidR="00B7747F" w:rsidRPr="0001527B" w:rsidRDefault="00B7747F" w:rsidP="00B7747F">
            <w:pPr>
              <w:pStyle w:val="TableText"/>
              <w:rPr>
                <w:rFonts w:ascii="Avenir Book" w:hAnsi="Avenir Book"/>
                <w:color w:val="auto"/>
                <w:sz w:val="24"/>
                <w:szCs w:val="24"/>
              </w:rPr>
            </w:pPr>
            <w:r w:rsidRPr="00B7747F">
              <w:rPr>
                <w:rFonts w:ascii="Avenir Book" w:hAnsi="Avenir Book"/>
                <w:color w:val="auto"/>
                <w:sz w:val="24"/>
                <w:szCs w:val="24"/>
              </w:rPr>
              <w:t>Data subjects have the right to compensation from a data controller or data processor.</w:t>
            </w:r>
          </w:p>
        </w:tc>
      </w:tr>
      <w:tr w:rsidR="00FE0871" w14:paraId="48546419" w14:textId="77777777" w:rsidTr="0001527B">
        <w:tc>
          <w:tcPr>
            <w:tcW w:w="5228" w:type="dxa"/>
          </w:tcPr>
          <w:p w14:paraId="7C90F367" w14:textId="10B0A1DA" w:rsidR="00FE0871" w:rsidRPr="00FE0871" w:rsidRDefault="00FE0871" w:rsidP="00FE0871">
            <w:pPr>
              <w:tabs>
                <w:tab w:val="left" w:pos="1560"/>
              </w:tabs>
              <w:rPr>
                <w:color w:val="000000" w:themeColor="text1"/>
                <w:szCs w:val="24"/>
              </w:rPr>
            </w:pPr>
            <w:r w:rsidRPr="00FE0871">
              <w:rPr>
                <w:color w:val="000000" w:themeColor="text1"/>
                <w:szCs w:val="24"/>
              </w:rPr>
              <w:t>Data: Personal data</w:t>
            </w:r>
          </w:p>
        </w:tc>
        <w:tc>
          <w:tcPr>
            <w:tcW w:w="5228" w:type="dxa"/>
          </w:tcPr>
          <w:p w14:paraId="633DDE97" w14:textId="77777777" w:rsidR="00FE0871" w:rsidRPr="00FE0871" w:rsidRDefault="00FE0871" w:rsidP="00FE0871">
            <w:pPr>
              <w:pStyle w:val="TableText"/>
              <w:rPr>
                <w:rFonts w:ascii="Avenir Book" w:hAnsi="Avenir Book"/>
                <w:color w:val="000000" w:themeColor="text1"/>
                <w:sz w:val="24"/>
                <w:szCs w:val="24"/>
              </w:rPr>
            </w:pPr>
            <w:r w:rsidRPr="00FE0871">
              <w:rPr>
                <w:rFonts w:ascii="Avenir Book" w:hAnsi="Avenir Book"/>
                <w:color w:val="000000" w:themeColor="text1"/>
                <w:sz w:val="24"/>
                <w:szCs w:val="24"/>
              </w:rPr>
              <w:t>Information which has been gathered by the controller or processor relating to a living individual which identifies them.</w:t>
            </w:r>
          </w:p>
          <w:p w14:paraId="5FD6A3BD" w14:textId="5791421D" w:rsidR="00FE0871" w:rsidRPr="00FE0871" w:rsidRDefault="00FE0871" w:rsidP="00FE0871">
            <w:pPr>
              <w:pStyle w:val="TableText"/>
              <w:rPr>
                <w:rFonts w:ascii="Avenir Book" w:hAnsi="Avenir Book"/>
                <w:color w:val="000000" w:themeColor="text1"/>
                <w:sz w:val="24"/>
                <w:szCs w:val="24"/>
              </w:rPr>
            </w:pPr>
            <w:r w:rsidRPr="00FE0871">
              <w:rPr>
                <w:rFonts w:ascii="Avenir Book" w:hAnsi="Avenir Book"/>
                <w:color w:val="000000" w:themeColor="text1"/>
                <w:sz w:val="24"/>
                <w:szCs w:val="24"/>
              </w:rPr>
              <w:t>Personal data can include pseudonymised data depending on how difficult it is to attribute the pseudonym to a particular individual.</w:t>
            </w:r>
          </w:p>
        </w:tc>
      </w:tr>
      <w:tr w:rsidR="00FE0871" w14:paraId="30C029C2" w14:textId="77777777" w:rsidTr="0001527B">
        <w:tc>
          <w:tcPr>
            <w:tcW w:w="5228" w:type="dxa"/>
          </w:tcPr>
          <w:p w14:paraId="4A71AEB9" w14:textId="09700B74" w:rsidR="00FE0871" w:rsidRPr="00FE0871" w:rsidRDefault="00FE0871" w:rsidP="00FE0871">
            <w:pPr>
              <w:tabs>
                <w:tab w:val="left" w:pos="1560"/>
              </w:tabs>
              <w:rPr>
                <w:color w:val="000000" w:themeColor="text1"/>
                <w:szCs w:val="24"/>
              </w:rPr>
            </w:pPr>
            <w:r w:rsidRPr="00FE0871">
              <w:rPr>
                <w:color w:val="000000" w:themeColor="text1"/>
                <w:szCs w:val="24"/>
              </w:rPr>
              <w:lastRenderedPageBreak/>
              <w:t>Data: Special Category data</w:t>
            </w:r>
          </w:p>
        </w:tc>
        <w:tc>
          <w:tcPr>
            <w:tcW w:w="5228" w:type="dxa"/>
          </w:tcPr>
          <w:p w14:paraId="2A740BED" w14:textId="77777777" w:rsidR="00FE0871" w:rsidRPr="00FE0871" w:rsidRDefault="00FE0871" w:rsidP="00FE0871">
            <w:pPr>
              <w:pStyle w:val="TableText"/>
              <w:rPr>
                <w:rFonts w:ascii="Avenir Book" w:hAnsi="Avenir Book"/>
                <w:color w:val="000000" w:themeColor="text1"/>
                <w:sz w:val="24"/>
                <w:szCs w:val="24"/>
              </w:rPr>
            </w:pPr>
            <w:r w:rsidRPr="00FE0871">
              <w:rPr>
                <w:rFonts w:ascii="Avenir Book" w:hAnsi="Avenir Book"/>
                <w:color w:val="000000" w:themeColor="text1"/>
                <w:sz w:val="24"/>
                <w:szCs w:val="24"/>
              </w:rPr>
              <w:t>Data concerning health is classed as special category data and requires additional conditions and safeguards.</w:t>
            </w:r>
          </w:p>
          <w:p w14:paraId="0648C527" w14:textId="40FA5213" w:rsidR="00FE0871" w:rsidRPr="00FE0871" w:rsidRDefault="00FE0871" w:rsidP="00FE0871">
            <w:pPr>
              <w:pStyle w:val="TableText"/>
              <w:rPr>
                <w:rFonts w:ascii="Avenir Book" w:hAnsi="Avenir Book"/>
                <w:color w:val="000000" w:themeColor="text1"/>
                <w:sz w:val="24"/>
                <w:szCs w:val="24"/>
              </w:rPr>
            </w:pPr>
            <w:r w:rsidRPr="00FE0871">
              <w:rPr>
                <w:rFonts w:ascii="Avenir Book" w:hAnsi="Avenir Book"/>
                <w:color w:val="000000" w:themeColor="text1"/>
                <w:sz w:val="24"/>
                <w:szCs w:val="24"/>
              </w:rPr>
              <w:t>The inclusion of genetic and biometric data as sensitive personal data is new and will need to be reflected in policy and contracts.</w:t>
            </w:r>
          </w:p>
        </w:tc>
      </w:tr>
      <w:tr w:rsidR="00FE0871" w14:paraId="6F504254" w14:textId="77777777" w:rsidTr="0001527B">
        <w:tc>
          <w:tcPr>
            <w:tcW w:w="5228" w:type="dxa"/>
          </w:tcPr>
          <w:p w14:paraId="7978864E" w14:textId="5E2B679C" w:rsidR="00FE0871" w:rsidRPr="00FE0871" w:rsidRDefault="00FE0871" w:rsidP="00FE0871">
            <w:pPr>
              <w:tabs>
                <w:tab w:val="left" w:pos="1560"/>
              </w:tabs>
              <w:rPr>
                <w:color w:val="000000" w:themeColor="text1"/>
                <w:szCs w:val="24"/>
              </w:rPr>
            </w:pPr>
            <w:r w:rsidRPr="00FE0871">
              <w:rPr>
                <w:color w:val="000000" w:themeColor="text1"/>
                <w:szCs w:val="24"/>
              </w:rPr>
              <w:t>Data: Anonymised</w:t>
            </w:r>
          </w:p>
        </w:tc>
        <w:tc>
          <w:tcPr>
            <w:tcW w:w="5228" w:type="dxa"/>
          </w:tcPr>
          <w:p w14:paraId="1FC54E0E" w14:textId="4232BB2A" w:rsidR="00FE0871" w:rsidRPr="00FE0871" w:rsidRDefault="00FE0871" w:rsidP="00FE0871">
            <w:pPr>
              <w:pStyle w:val="TableText"/>
              <w:rPr>
                <w:rFonts w:ascii="Avenir Book" w:hAnsi="Avenir Book"/>
                <w:color w:val="000000" w:themeColor="text1"/>
                <w:sz w:val="24"/>
                <w:szCs w:val="24"/>
              </w:rPr>
            </w:pPr>
            <w:r w:rsidRPr="00FE0871">
              <w:rPr>
                <w:rFonts w:ascii="Avenir Book" w:hAnsi="Avenir Book"/>
                <w:color w:val="000000" w:themeColor="text1"/>
                <w:sz w:val="24"/>
                <w:szCs w:val="24"/>
              </w:rPr>
              <w:t>Data protection legislation does not apply to data that is fully anonymised in such a way that individuals cannot be identified.</w:t>
            </w:r>
          </w:p>
        </w:tc>
      </w:tr>
      <w:tr w:rsidR="00FE0871" w14:paraId="300B8EF2" w14:textId="77777777" w:rsidTr="0001527B">
        <w:tc>
          <w:tcPr>
            <w:tcW w:w="5228" w:type="dxa"/>
          </w:tcPr>
          <w:p w14:paraId="50D8FE34" w14:textId="5B40D880" w:rsidR="00FE0871" w:rsidRPr="006A5AD3" w:rsidRDefault="00FE0871" w:rsidP="00FE0871">
            <w:pPr>
              <w:tabs>
                <w:tab w:val="left" w:pos="1560"/>
              </w:tabs>
            </w:pPr>
            <w:r w:rsidRPr="006A5AD3">
              <w:t>Data: Pseudonymised</w:t>
            </w:r>
          </w:p>
        </w:tc>
        <w:tc>
          <w:tcPr>
            <w:tcW w:w="5228" w:type="dxa"/>
          </w:tcPr>
          <w:p w14:paraId="2F9CDE5E" w14:textId="61BE94B8" w:rsidR="00FE0871" w:rsidRPr="00FE0871" w:rsidRDefault="00FE0871" w:rsidP="00FE0871">
            <w:pPr>
              <w:pStyle w:val="TableText"/>
              <w:rPr>
                <w:rFonts w:ascii="Avenir Book" w:hAnsi="Avenir Book"/>
                <w:color w:val="auto"/>
                <w:sz w:val="24"/>
                <w:szCs w:val="24"/>
              </w:rPr>
            </w:pPr>
            <w:r w:rsidRPr="00FE0871">
              <w:rPr>
                <w:rFonts w:ascii="Avenir Book" w:hAnsi="Avenir Book"/>
                <w:color w:val="000000" w:themeColor="text1"/>
                <w:sz w:val="24"/>
                <w:szCs w:val="24"/>
              </w:rPr>
              <w:t xml:space="preserve">Pseudonymised data will be treated as personal data because individuals can potentially be identified, albeit via a key. </w:t>
            </w:r>
          </w:p>
        </w:tc>
      </w:tr>
      <w:tr w:rsidR="00FE0871" w14:paraId="6C09E570" w14:textId="77777777" w:rsidTr="0001527B">
        <w:tc>
          <w:tcPr>
            <w:tcW w:w="5228" w:type="dxa"/>
          </w:tcPr>
          <w:p w14:paraId="7CD13C51" w14:textId="675C3819" w:rsidR="00FE0871" w:rsidRPr="00FE0871" w:rsidRDefault="00FE0871" w:rsidP="00FE0871">
            <w:pPr>
              <w:tabs>
                <w:tab w:val="left" w:pos="1560"/>
              </w:tabs>
              <w:rPr>
                <w:color w:val="000000" w:themeColor="text1"/>
              </w:rPr>
            </w:pPr>
            <w:r w:rsidRPr="00FE0871">
              <w:rPr>
                <w:color w:val="000000" w:themeColor="text1"/>
              </w:rPr>
              <w:t>Deceased individual</w:t>
            </w:r>
          </w:p>
        </w:tc>
        <w:tc>
          <w:tcPr>
            <w:tcW w:w="5228" w:type="dxa"/>
          </w:tcPr>
          <w:p w14:paraId="0203EF8F" w14:textId="57E10E71" w:rsidR="00FE0871" w:rsidRPr="00FE0871" w:rsidRDefault="00FE0871" w:rsidP="00FE0871">
            <w:pPr>
              <w:pStyle w:val="TableText"/>
              <w:rPr>
                <w:rFonts w:ascii="Avenir Book" w:hAnsi="Avenir Book"/>
                <w:color w:val="000000" w:themeColor="text1"/>
                <w:sz w:val="24"/>
                <w:szCs w:val="24"/>
              </w:rPr>
            </w:pPr>
            <w:r w:rsidRPr="00FE0871">
              <w:rPr>
                <w:rFonts w:ascii="Avenir Book" w:hAnsi="Avenir Book"/>
                <w:color w:val="000000" w:themeColor="text1"/>
                <w:sz w:val="24"/>
                <w:szCs w:val="24"/>
              </w:rPr>
              <w:t>The Access to Health Records Act (AHRA) 1990 provides certain individuals with a right of access to the health records of a deceased service user. These individuals are defined under the Act as, ‘the service user’s personal representative and any person who may have a claim arising out of the service user’s death’. A personal representative is the executor or administrator of the deceased person’s estate.</w:t>
            </w:r>
          </w:p>
        </w:tc>
      </w:tr>
    </w:tbl>
    <w:p w14:paraId="1DBF0457" w14:textId="77777777" w:rsidR="00890CD7" w:rsidRDefault="00890CD7" w:rsidP="00D87FD3">
      <w:pPr>
        <w:tabs>
          <w:tab w:val="left" w:pos="1560"/>
        </w:tabs>
        <w:rPr>
          <w:rFonts w:cs="Arial"/>
          <w:color w:val="0D0D0D"/>
          <w:szCs w:val="24"/>
        </w:rPr>
      </w:pPr>
    </w:p>
    <w:tbl>
      <w:tblPr>
        <w:tblStyle w:val="TableGrid"/>
        <w:tblW w:w="0" w:type="auto"/>
        <w:tblLook w:val="04A0" w:firstRow="1" w:lastRow="0" w:firstColumn="1" w:lastColumn="0" w:noHBand="0" w:noVBand="1"/>
      </w:tblPr>
      <w:tblGrid>
        <w:gridCol w:w="5228"/>
        <w:gridCol w:w="5228"/>
      </w:tblGrid>
      <w:tr w:rsidR="0054433B" w14:paraId="18671C25" w14:textId="77777777" w:rsidTr="00FE0871">
        <w:tc>
          <w:tcPr>
            <w:tcW w:w="5228" w:type="dxa"/>
          </w:tcPr>
          <w:p w14:paraId="5B69ABAD" w14:textId="0C71E219" w:rsidR="0054433B" w:rsidRDefault="0054433B" w:rsidP="0054433B">
            <w:pPr>
              <w:tabs>
                <w:tab w:val="left" w:pos="1560"/>
              </w:tabs>
              <w:rPr>
                <w:rFonts w:cs="Arial"/>
                <w:color w:val="0D0D0D"/>
                <w:szCs w:val="24"/>
              </w:rPr>
            </w:pPr>
            <w:r w:rsidRPr="00B44793">
              <w:t>Health and/or Care Record</w:t>
            </w:r>
          </w:p>
        </w:tc>
        <w:tc>
          <w:tcPr>
            <w:tcW w:w="5228" w:type="dxa"/>
          </w:tcPr>
          <w:p w14:paraId="7FEBE96E" w14:textId="07FB9DCC" w:rsidR="0054433B" w:rsidRDefault="0054433B" w:rsidP="0054433B">
            <w:pPr>
              <w:tabs>
                <w:tab w:val="left" w:pos="1560"/>
              </w:tabs>
              <w:rPr>
                <w:rFonts w:cs="Arial"/>
                <w:color w:val="0D0D0D"/>
                <w:szCs w:val="24"/>
              </w:rPr>
            </w:pPr>
            <w:r w:rsidRPr="00B44793">
              <w:t xml:space="preserve">A record which consists of </w:t>
            </w:r>
            <w:r>
              <w:t>data</w:t>
            </w:r>
            <w:r w:rsidRPr="00B44793">
              <w:t xml:space="preserve"> relating to the physical or mental health and/or social care of an individual</w:t>
            </w:r>
          </w:p>
        </w:tc>
      </w:tr>
      <w:tr w:rsidR="0054433B" w14:paraId="52BEB3D6" w14:textId="77777777" w:rsidTr="00FE0871">
        <w:tc>
          <w:tcPr>
            <w:tcW w:w="5228" w:type="dxa"/>
          </w:tcPr>
          <w:p w14:paraId="46AF8298" w14:textId="5AE13DE0" w:rsidR="0054433B" w:rsidRDefault="0054433B" w:rsidP="0054433B">
            <w:pPr>
              <w:tabs>
                <w:tab w:val="left" w:pos="1560"/>
              </w:tabs>
              <w:rPr>
                <w:rFonts w:cs="Arial"/>
                <w:color w:val="0D0D0D"/>
                <w:szCs w:val="24"/>
              </w:rPr>
            </w:pPr>
            <w:r>
              <w:t>Privacy</w:t>
            </w:r>
            <w:r w:rsidRPr="00C93267">
              <w:t xml:space="preserve"> Notice</w:t>
            </w:r>
          </w:p>
        </w:tc>
        <w:tc>
          <w:tcPr>
            <w:tcW w:w="5228" w:type="dxa"/>
          </w:tcPr>
          <w:p w14:paraId="5631E22D" w14:textId="0E0F9F02" w:rsidR="0054433B" w:rsidRDefault="0054433B" w:rsidP="0054433B">
            <w:pPr>
              <w:tabs>
                <w:tab w:val="left" w:pos="1560"/>
              </w:tabs>
              <w:rPr>
                <w:rFonts w:cs="Arial"/>
                <w:color w:val="0D0D0D"/>
                <w:szCs w:val="24"/>
              </w:rPr>
            </w:pPr>
            <w:r w:rsidRPr="00A01656">
              <w:t xml:space="preserve">Privacy notices are to inform the person from whom personal data is being collected, the data subject, how </w:t>
            </w:r>
            <w:r>
              <w:t>data</w:t>
            </w:r>
            <w:r w:rsidRPr="00A01656">
              <w:t xml:space="preserve"> is going to be processed.  </w:t>
            </w:r>
            <w:r>
              <w:t>Specific information must be provide to the data subject.</w:t>
            </w:r>
          </w:p>
        </w:tc>
      </w:tr>
      <w:tr w:rsidR="0054433B" w14:paraId="553B1B13" w14:textId="77777777" w:rsidTr="00FE0871">
        <w:tc>
          <w:tcPr>
            <w:tcW w:w="5228" w:type="dxa"/>
          </w:tcPr>
          <w:p w14:paraId="7905EA43" w14:textId="0853C108" w:rsidR="0054433B" w:rsidRDefault="0054433B" w:rsidP="0054433B">
            <w:pPr>
              <w:tabs>
                <w:tab w:val="left" w:pos="1560"/>
              </w:tabs>
              <w:rPr>
                <w:rFonts w:cs="Arial"/>
                <w:color w:val="0D0D0D"/>
                <w:szCs w:val="24"/>
              </w:rPr>
            </w:pPr>
            <w:r w:rsidRPr="00C93267">
              <w:rPr>
                <w:lang w:eastAsia="en-GB"/>
              </w:rPr>
              <w:t xml:space="preserve">Publication schemes (Freedom of Information Act) </w:t>
            </w:r>
          </w:p>
        </w:tc>
        <w:tc>
          <w:tcPr>
            <w:tcW w:w="5228" w:type="dxa"/>
          </w:tcPr>
          <w:p w14:paraId="72F8FE27" w14:textId="10211751" w:rsidR="0054433B" w:rsidRDefault="0054433B" w:rsidP="0054433B">
            <w:pPr>
              <w:tabs>
                <w:tab w:val="left" w:pos="1560"/>
              </w:tabs>
              <w:rPr>
                <w:rFonts w:cs="Arial"/>
                <w:color w:val="0D0D0D"/>
                <w:szCs w:val="24"/>
              </w:rPr>
            </w:pPr>
            <w:r w:rsidRPr="00C93267">
              <w:t xml:space="preserve">The Freedom of Information Act places a duty on public authorities to adopt and maintain a </w:t>
            </w:r>
            <w:r w:rsidRPr="00C93267">
              <w:lastRenderedPageBreak/>
              <w:t xml:space="preserve">publication scheme that must be approved by the Information Commissioner. </w:t>
            </w:r>
          </w:p>
        </w:tc>
      </w:tr>
      <w:tr w:rsidR="0054433B" w14:paraId="0984AC6E" w14:textId="77777777" w:rsidTr="00FE0871">
        <w:tc>
          <w:tcPr>
            <w:tcW w:w="5228" w:type="dxa"/>
          </w:tcPr>
          <w:p w14:paraId="578A79F3" w14:textId="608835DF" w:rsidR="0054433B" w:rsidRDefault="0054433B" w:rsidP="0054433B">
            <w:pPr>
              <w:tabs>
                <w:tab w:val="left" w:pos="1560"/>
              </w:tabs>
              <w:rPr>
                <w:rFonts w:cs="Arial"/>
                <w:color w:val="0D0D0D"/>
                <w:szCs w:val="24"/>
              </w:rPr>
            </w:pPr>
            <w:r w:rsidRPr="00C93267">
              <w:lastRenderedPageBreak/>
              <w:t>Senior Information Risk Owner (SIRO)</w:t>
            </w:r>
          </w:p>
        </w:tc>
        <w:tc>
          <w:tcPr>
            <w:tcW w:w="5228" w:type="dxa"/>
          </w:tcPr>
          <w:p w14:paraId="76753524" w14:textId="648795BC" w:rsidR="0054433B" w:rsidRDefault="0054433B" w:rsidP="0054433B">
            <w:pPr>
              <w:tabs>
                <w:tab w:val="left" w:pos="1560"/>
              </w:tabs>
              <w:rPr>
                <w:rFonts w:cs="Arial"/>
                <w:color w:val="0D0D0D"/>
                <w:szCs w:val="24"/>
              </w:rPr>
            </w:pPr>
            <w:r w:rsidRPr="00C93267">
              <w:t>The SIRO is an executive who is familiar with and takes ownership of the organisation’s information risk policy and who acts as advocate for information risk.</w:t>
            </w:r>
          </w:p>
        </w:tc>
      </w:tr>
      <w:tr w:rsidR="0054433B" w14:paraId="11BCD587" w14:textId="77777777" w:rsidTr="00FE0871">
        <w:tc>
          <w:tcPr>
            <w:tcW w:w="5228" w:type="dxa"/>
          </w:tcPr>
          <w:p w14:paraId="41D79F4C" w14:textId="40883273" w:rsidR="0054433B" w:rsidRDefault="0054433B" w:rsidP="0054433B">
            <w:pPr>
              <w:tabs>
                <w:tab w:val="left" w:pos="1560"/>
              </w:tabs>
              <w:rPr>
                <w:rFonts w:cs="Arial"/>
                <w:color w:val="0D0D0D"/>
                <w:szCs w:val="24"/>
              </w:rPr>
            </w:pPr>
            <w:r w:rsidRPr="00FF59DA">
              <w:rPr>
                <w:lang w:eastAsia="en-GB"/>
              </w:rPr>
              <w:t>Subject Access Request</w:t>
            </w:r>
            <w:r>
              <w:rPr>
                <w:lang w:eastAsia="en-GB"/>
              </w:rPr>
              <w:t xml:space="preserve"> for living </w:t>
            </w:r>
            <w:r>
              <w:t>individual</w:t>
            </w:r>
          </w:p>
        </w:tc>
        <w:tc>
          <w:tcPr>
            <w:tcW w:w="5228" w:type="dxa"/>
          </w:tcPr>
          <w:p w14:paraId="08070E50" w14:textId="6DC7D145" w:rsidR="0054433B" w:rsidRDefault="0054433B" w:rsidP="0054433B">
            <w:pPr>
              <w:tabs>
                <w:tab w:val="left" w:pos="1560"/>
              </w:tabs>
              <w:rPr>
                <w:rFonts w:cs="Arial"/>
                <w:color w:val="0D0D0D"/>
                <w:szCs w:val="24"/>
              </w:rPr>
            </w:pPr>
            <w:r w:rsidRPr="00FF59DA">
              <w:rPr>
                <w:lang w:eastAsia="en-GB"/>
              </w:rPr>
              <w:t>A subject access request (SA</w:t>
            </w:r>
            <w:r>
              <w:rPr>
                <w:lang w:eastAsia="en-GB"/>
              </w:rPr>
              <w:t xml:space="preserve">R) is a request received from an </w:t>
            </w:r>
            <w:r>
              <w:t xml:space="preserve">individual </w:t>
            </w:r>
            <w:r w:rsidRPr="00FF59DA">
              <w:rPr>
                <w:lang w:eastAsia="en-GB"/>
              </w:rPr>
              <w:t xml:space="preserve">asking to provide them with copies of the </w:t>
            </w:r>
            <w:r>
              <w:rPr>
                <w:lang w:eastAsia="en-GB"/>
              </w:rPr>
              <w:t>data</w:t>
            </w:r>
            <w:r w:rsidRPr="00FF59DA">
              <w:rPr>
                <w:lang w:eastAsia="en-GB"/>
              </w:rPr>
              <w:t xml:space="preserve"> held about them. Individuals have the right to access </w:t>
            </w:r>
            <w:r>
              <w:rPr>
                <w:lang w:eastAsia="en-GB"/>
              </w:rPr>
              <w:t>data</w:t>
            </w:r>
            <w:r w:rsidRPr="00FF59DA">
              <w:rPr>
                <w:lang w:eastAsia="en-GB"/>
              </w:rPr>
              <w:t xml:space="preserve"> held about them under the Data Protection Act </w:t>
            </w:r>
            <w:r w:rsidR="00F94943">
              <w:rPr>
                <w:lang w:eastAsia="en-GB"/>
              </w:rPr>
              <w:t>2018</w:t>
            </w:r>
            <w:r w:rsidRPr="00FF59DA">
              <w:rPr>
                <w:lang w:eastAsia="en-GB"/>
              </w:rPr>
              <w:t xml:space="preserve"> (DPA).</w:t>
            </w:r>
          </w:p>
        </w:tc>
      </w:tr>
      <w:tr w:rsidR="002C02F8" w14:paraId="72646495" w14:textId="77777777" w:rsidTr="00FE0871">
        <w:tc>
          <w:tcPr>
            <w:tcW w:w="5228" w:type="dxa"/>
          </w:tcPr>
          <w:p w14:paraId="23D40442" w14:textId="48FCE86E" w:rsidR="002C02F8" w:rsidRPr="00FF59DA" w:rsidRDefault="002C02F8" w:rsidP="002C02F8">
            <w:pPr>
              <w:tabs>
                <w:tab w:val="left" w:pos="1560"/>
              </w:tabs>
              <w:rPr>
                <w:lang w:eastAsia="en-GB"/>
              </w:rPr>
            </w:pPr>
            <w:r>
              <w:t>Third Party</w:t>
            </w:r>
          </w:p>
        </w:tc>
        <w:tc>
          <w:tcPr>
            <w:tcW w:w="5228" w:type="dxa"/>
          </w:tcPr>
          <w:p w14:paraId="17B413B2" w14:textId="18931461" w:rsidR="002C02F8" w:rsidRPr="00FF59DA" w:rsidRDefault="002C02F8" w:rsidP="002C02F8">
            <w:pPr>
              <w:tabs>
                <w:tab w:val="left" w:pos="1560"/>
              </w:tabs>
              <w:rPr>
                <w:lang w:eastAsia="en-GB"/>
              </w:rPr>
            </w:pPr>
            <w:r>
              <w:t>A person or organisation other than the data subject or HCRG Care Group.</w:t>
            </w:r>
          </w:p>
        </w:tc>
      </w:tr>
      <w:tr w:rsidR="002C02F8" w14:paraId="0F3147C5" w14:textId="77777777" w:rsidTr="00FE0871">
        <w:tc>
          <w:tcPr>
            <w:tcW w:w="5228" w:type="dxa"/>
          </w:tcPr>
          <w:p w14:paraId="4C8CBEDC" w14:textId="6FC6D690" w:rsidR="002C02F8" w:rsidRPr="00FF59DA" w:rsidRDefault="002C02F8" w:rsidP="002C02F8">
            <w:pPr>
              <w:tabs>
                <w:tab w:val="left" w:pos="1560"/>
              </w:tabs>
              <w:rPr>
                <w:lang w:eastAsia="en-GB"/>
              </w:rPr>
            </w:pPr>
            <w:r w:rsidRPr="00672F44">
              <w:t>DPA</w:t>
            </w:r>
          </w:p>
        </w:tc>
        <w:tc>
          <w:tcPr>
            <w:tcW w:w="5228" w:type="dxa"/>
          </w:tcPr>
          <w:p w14:paraId="4E82E8FE" w14:textId="4A05110F" w:rsidR="002C02F8" w:rsidRPr="00FF59DA" w:rsidRDefault="002C02F8" w:rsidP="002C02F8">
            <w:pPr>
              <w:tabs>
                <w:tab w:val="left" w:pos="1560"/>
              </w:tabs>
              <w:rPr>
                <w:lang w:eastAsia="en-GB"/>
              </w:rPr>
            </w:pPr>
            <w:r w:rsidRPr="00A01656">
              <w:rPr>
                <w:rStyle w:val="tgc"/>
                <w:rFonts w:eastAsiaTheme="minorHAnsi"/>
              </w:rPr>
              <w:t>Data Protection Act.  The DPA 2018 sets out the framework for data protection law in the UK. It sits alongside the </w:t>
            </w:r>
            <w:r>
              <w:rPr>
                <w:rStyle w:val="tgc"/>
                <w:rFonts w:eastAsiaTheme="minorHAnsi"/>
              </w:rPr>
              <w:t xml:space="preserve">UK </w:t>
            </w:r>
            <w:r w:rsidRPr="00672F44">
              <w:t xml:space="preserve">General Data Protection Regulation </w:t>
            </w:r>
            <w:r>
              <w:t>(</w:t>
            </w:r>
            <w:r w:rsidRPr="00A01656">
              <w:rPr>
                <w:rStyle w:val="tgc"/>
                <w:rFonts w:eastAsiaTheme="minorHAnsi"/>
              </w:rPr>
              <w:t>GDPR), and tailors how the GDPR applies in the UK - for example by providing exemptions.</w:t>
            </w:r>
          </w:p>
        </w:tc>
      </w:tr>
      <w:tr w:rsidR="002C02F8" w14:paraId="136901BF" w14:textId="77777777" w:rsidTr="00FE0871">
        <w:tc>
          <w:tcPr>
            <w:tcW w:w="5228" w:type="dxa"/>
          </w:tcPr>
          <w:p w14:paraId="745768EA" w14:textId="4D71B591" w:rsidR="002C02F8" w:rsidRPr="00FF59DA" w:rsidRDefault="002C02F8" w:rsidP="002C02F8">
            <w:pPr>
              <w:tabs>
                <w:tab w:val="left" w:pos="1560"/>
              </w:tabs>
              <w:rPr>
                <w:lang w:eastAsia="en-GB"/>
              </w:rPr>
            </w:pPr>
            <w:r w:rsidRPr="00672F44">
              <w:t>DPIA</w:t>
            </w:r>
          </w:p>
        </w:tc>
        <w:tc>
          <w:tcPr>
            <w:tcW w:w="5228" w:type="dxa"/>
          </w:tcPr>
          <w:p w14:paraId="5860C4C1" w14:textId="16BCE159" w:rsidR="002C02F8" w:rsidRPr="00FF59DA" w:rsidRDefault="002C02F8" w:rsidP="002C02F8">
            <w:pPr>
              <w:tabs>
                <w:tab w:val="left" w:pos="1560"/>
              </w:tabs>
              <w:rPr>
                <w:lang w:eastAsia="en-GB"/>
              </w:rPr>
            </w:pPr>
            <w:r w:rsidRPr="00672F44">
              <w:t>Data Protection Impact Assessment.  The DPIA is one of the specific processes mandated by the GDPR. Organisations must carry out a DPIA where a planned or existing processing operation – “is likely to result in a high risk to the rights and freedoms of individuals”.</w:t>
            </w:r>
          </w:p>
        </w:tc>
      </w:tr>
    </w:tbl>
    <w:p w14:paraId="5F8325F3" w14:textId="07FFDF22" w:rsidR="002C02F8" w:rsidRDefault="002C02F8" w:rsidP="00D87FD3">
      <w:pPr>
        <w:tabs>
          <w:tab w:val="left" w:pos="1560"/>
        </w:tabs>
        <w:rPr>
          <w:rFonts w:cs="Arial"/>
          <w:color w:val="0D0D0D"/>
          <w:szCs w:val="24"/>
        </w:rPr>
      </w:pPr>
    </w:p>
    <w:p w14:paraId="7E1FBD5E" w14:textId="77777777" w:rsidR="002C02F8" w:rsidRDefault="002C02F8">
      <w:pPr>
        <w:spacing w:after="0" w:line="240" w:lineRule="auto"/>
        <w:rPr>
          <w:rFonts w:cs="Arial"/>
          <w:color w:val="0D0D0D"/>
          <w:szCs w:val="24"/>
        </w:rPr>
      </w:pPr>
      <w:r>
        <w:rPr>
          <w:rFonts w:cs="Arial"/>
          <w:color w:val="0D0D0D"/>
          <w:szCs w:val="24"/>
        </w:rPr>
        <w:br w:type="page"/>
      </w:r>
    </w:p>
    <w:p w14:paraId="2BDE3E11" w14:textId="22B0AAD3" w:rsidR="00D87FD3" w:rsidRDefault="00D87FD3" w:rsidP="00D87FD3">
      <w:pPr>
        <w:tabs>
          <w:tab w:val="left" w:pos="1560"/>
        </w:tabs>
        <w:rPr>
          <w:rFonts w:cs="Arial"/>
          <w:color w:val="0D0D0D"/>
          <w:szCs w:val="24"/>
        </w:rPr>
      </w:pPr>
    </w:p>
    <w:tbl>
      <w:tblPr>
        <w:tblStyle w:val="TableGrid"/>
        <w:tblW w:w="0" w:type="auto"/>
        <w:tblLook w:val="04A0" w:firstRow="1" w:lastRow="0" w:firstColumn="1" w:lastColumn="0" w:noHBand="0" w:noVBand="1"/>
      </w:tblPr>
      <w:tblGrid>
        <w:gridCol w:w="5228"/>
        <w:gridCol w:w="5228"/>
      </w:tblGrid>
      <w:tr w:rsidR="00172356" w14:paraId="5887305D" w14:textId="77777777" w:rsidTr="002C02F8">
        <w:tc>
          <w:tcPr>
            <w:tcW w:w="5228" w:type="dxa"/>
          </w:tcPr>
          <w:p w14:paraId="03038A47" w14:textId="111BCD3D" w:rsidR="00172356" w:rsidRDefault="00172356" w:rsidP="00172356">
            <w:pPr>
              <w:tabs>
                <w:tab w:val="left" w:pos="1560"/>
              </w:tabs>
              <w:rPr>
                <w:rFonts w:cs="Arial"/>
                <w:color w:val="0D0D0D"/>
                <w:szCs w:val="24"/>
              </w:rPr>
            </w:pPr>
            <w:r>
              <w:t>DPO</w:t>
            </w:r>
          </w:p>
        </w:tc>
        <w:tc>
          <w:tcPr>
            <w:tcW w:w="5228" w:type="dxa"/>
          </w:tcPr>
          <w:p w14:paraId="39DC6E7B" w14:textId="5181E820" w:rsidR="00172356" w:rsidRDefault="00172356" w:rsidP="00172356">
            <w:pPr>
              <w:tabs>
                <w:tab w:val="left" w:pos="1560"/>
              </w:tabs>
              <w:rPr>
                <w:rFonts w:cs="Arial"/>
                <w:color w:val="0D0D0D"/>
                <w:szCs w:val="24"/>
              </w:rPr>
            </w:pPr>
            <w:r>
              <w:t xml:space="preserve">Data Protection Officer.  </w:t>
            </w:r>
            <w:r w:rsidRPr="00122190">
              <w:t xml:space="preserve">The </w:t>
            </w:r>
            <w:r>
              <w:t xml:space="preserve">UK </w:t>
            </w:r>
            <w:r w:rsidRPr="00122190">
              <w:t xml:space="preserve">GDPR makes it a requirement that organisations appoint a </w:t>
            </w:r>
            <w:r w:rsidRPr="00A01656">
              <w:t>DPO</w:t>
            </w:r>
            <w:r w:rsidRPr="00122190">
              <w:t xml:space="preserve"> in some circumstances.</w:t>
            </w:r>
          </w:p>
        </w:tc>
      </w:tr>
      <w:tr w:rsidR="00172356" w14:paraId="5935EA54" w14:textId="77777777" w:rsidTr="002C02F8">
        <w:tc>
          <w:tcPr>
            <w:tcW w:w="5228" w:type="dxa"/>
          </w:tcPr>
          <w:p w14:paraId="55573BCC" w14:textId="193F4279" w:rsidR="00172356" w:rsidRDefault="00172356" w:rsidP="00172356">
            <w:pPr>
              <w:tabs>
                <w:tab w:val="left" w:pos="1560"/>
              </w:tabs>
              <w:rPr>
                <w:rFonts w:cs="Arial"/>
                <w:color w:val="0D0D0D"/>
                <w:szCs w:val="24"/>
              </w:rPr>
            </w:pPr>
            <w:r w:rsidRPr="00B82F00">
              <w:t>DSP</w:t>
            </w:r>
            <w:r>
              <w:t>T</w:t>
            </w:r>
          </w:p>
        </w:tc>
        <w:tc>
          <w:tcPr>
            <w:tcW w:w="5228" w:type="dxa"/>
          </w:tcPr>
          <w:p w14:paraId="0E9DDD0D" w14:textId="2AE5E982" w:rsidR="00172356" w:rsidRDefault="00172356" w:rsidP="00172356">
            <w:pPr>
              <w:tabs>
                <w:tab w:val="left" w:pos="1560"/>
              </w:tabs>
              <w:rPr>
                <w:rFonts w:cs="Arial"/>
                <w:color w:val="0D0D0D"/>
                <w:szCs w:val="24"/>
              </w:rPr>
            </w:pPr>
            <w:r w:rsidRPr="00A01656">
              <w:t>Data Security</w:t>
            </w:r>
            <w:r w:rsidRPr="00B82F00">
              <w:t xml:space="preserve"> and </w:t>
            </w:r>
            <w:r w:rsidRPr="00A01656">
              <w:t>Protection</w:t>
            </w:r>
            <w:r w:rsidRPr="00B82F00">
              <w:t xml:space="preserve"> Toolkit (replaces the IG Toolkit from April 2018)</w:t>
            </w:r>
          </w:p>
        </w:tc>
      </w:tr>
      <w:tr w:rsidR="00172356" w14:paraId="6BC3626A" w14:textId="77777777" w:rsidTr="002C02F8">
        <w:tc>
          <w:tcPr>
            <w:tcW w:w="5228" w:type="dxa"/>
          </w:tcPr>
          <w:p w14:paraId="046B719C" w14:textId="513BF9FD" w:rsidR="00172356" w:rsidRDefault="00172356" w:rsidP="00172356">
            <w:pPr>
              <w:tabs>
                <w:tab w:val="left" w:pos="1560"/>
              </w:tabs>
              <w:rPr>
                <w:rFonts w:cs="Arial"/>
                <w:color w:val="0D0D0D"/>
                <w:szCs w:val="24"/>
              </w:rPr>
            </w:pPr>
            <w:r w:rsidRPr="00672F44">
              <w:t>GDPR</w:t>
            </w:r>
          </w:p>
        </w:tc>
        <w:tc>
          <w:tcPr>
            <w:tcW w:w="5228" w:type="dxa"/>
          </w:tcPr>
          <w:p w14:paraId="28F22007" w14:textId="155964F9" w:rsidR="00172356" w:rsidRDefault="00172356" w:rsidP="00172356">
            <w:pPr>
              <w:tabs>
                <w:tab w:val="left" w:pos="1560"/>
              </w:tabs>
              <w:rPr>
                <w:rFonts w:cs="Arial"/>
                <w:color w:val="0D0D0D"/>
                <w:szCs w:val="24"/>
              </w:rPr>
            </w:pPr>
            <w:r w:rsidRPr="00672F44">
              <w:t>The General Data Protection Regulation.</w:t>
            </w:r>
            <w:r>
              <w:t xml:space="preserve"> UK </w:t>
            </w:r>
            <w:r w:rsidRPr="00F25232">
              <w:t xml:space="preserve">GDPR came into force on </w:t>
            </w:r>
            <w:r w:rsidR="00735CC5" w:rsidRPr="00F25232">
              <w:t>May 25, 2018 and</w:t>
            </w:r>
            <w:r>
              <w:t xml:space="preserve"> i</w:t>
            </w:r>
            <w:r w:rsidRPr="00F25232">
              <w:t xml:space="preserve">s designed to modernise laws that protect the personal </w:t>
            </w:r>
            <w:r>
              <w:t>data</w:t>
            </w:r>
            <w:r w:rsidRPr="00F25232">
              <w:t xml:space="preserve"> of individuals. It also boosts the rights of individuals and gives them more control over their </w:t>
            </w:r>
            <w:r>
              <w:t>data</w:t>
            </w:r>
            <w:r w:rsidRPr="00F25232">
              <w:t>.</w:t>
            </w:r>
          </w:p>
        </w:tc>
      </w:tr>
      <w:tr w:rsidR="00172356" w14:paraId="5DB0C9ED" w14:textId="77777777" w:rsidTr="002C02F8">
        <w:tc>
          <w:tcPr>
            <w:tcW w:w="5228" w:type="dxa"/>
          </w:tcPr>
          <w:p w14:paraId="41A36D5A" w14:textId="5EF30754" w:rsidR="00172356" w:rsidRDefault="00172356" w:rsidP="00172356">
            <w:pPr>
              <w:tabs>
                <w:tab w:val="left" w:pos="1560"/>
              </w:tabs>
              <w:rPr>
                <w:rFonts w:cs="Arial"/>
                <w:color w:val="0D0D0D"/>
                <w:szCs w:val="24"/>
              </w:rPr>
            </w:pPr>
            <w:r w:rsidRPr="00672F44">
              <w:t>ICO</w:t>
            </w:r>
          </w:p>
        </w:tc>
        <w:tc>
          <w:tcPr>
            <w:tcW w:w="5228" w:type="dxa"/>
          </w:tcPr>
          <w:p w14:paraId="35A6DE74" w14:textId="2C6D15BB" w:rsidR="00172356" w:rsidRDefault="00172356" w:rsidP="00172356">
            <w:pPr>
              <w:tabs>
                <w:tab w:val="left" w:pos="1560"/>
              </w:tabs>
              <w:rPr>
                <w:rFonts w:cs="Arial"/>
                <w:color w:val="0D0D0D"/>
                <w:szCs w:val="24"/>
              </w:rPr>
            </w:pPr>
            <w:r w:rsidRPr="00672F44">
              <w:t xml:space="preserve">The Information Commissioner’s Office is a UK independent supervisory authority. It enforces and oversees the Data Protection </w:t>
            </w:r>
            <w:r>
              <w:t>legislation</w:t>
            </w:r>
            <w:r w:rsidRPr="00672F44">
              <w:t xml:space="preserve"> and the Freedom of Information Act 2000.</w:t>
            </w:r>
          </w:p>
        </w:tc>
      </w:tr>
      <w:tr w:rsidR="00172356" w14:paraId="3E5E2C6A" w14:textId="77777777" w:rsidTr="002C02F8">
        <w:tc>
          <w:tcPr>
            <w:tcW w:w="5228" w:type="dxa"/>
          </w:tcPr>
          <w:p w14:paraId="623F755E" w14:textId="6FE77635" w:rsidR="00172356" w:rsidRDefault="00172356" w:rsidP="00172356">
            <w:pPr>
              <w:tabs>
                <w:tab w:val="left" w:pos="1560"/>
              </w:tabs>
              <w:rPr>
                <w:rFonts w:cs="Arial"/>
                <w:color w:val="0D0D0D"/>
                <w:szCs w:val="24"/>
              </w:rPr>
            </w:pPr>
            <w:r w:rsidRPr="00672F44">
              <w:t>I</w:t>
            </w:r>
            <w:r>
              <w:t>G</w:t>
            </w:r>
          </w:p>
        </w:tc>
        <w:tc>
          <w:tcPr>
            <w:tcW w:w="5228" w:type="dxa"/>
          </w:tcPr>
          <w:p w14:paraId="3786830C" w14:textId="1DAEAFD7" w:rsidR="00172356" w:rsidRDefault="00172356" w:rsidP="00172356">
            <w:pPr>
              <w:tabs>
                <w:tab w:val="left" w:pos="1560"/>
              </w:tabs>
              <w:rPr>
                <w:rFonts w:cs="Arial"/>
                <w:color w:val="0D0D0D"/>
                <w:szCs w:val="24"/>
              </w:rPr>
            </w:pPr>
            <w:r w:rsidRPr="00672F44">
              <w:t xml:space="preserve">Information </w:t>
            </w:r>
            <w:r>
              <w:t>Governance.</w:t>
            </w:r>
          </w:p>
        </w:tc>
      </w:tr>
      <w:tr w:rsidR="00172356" w14:paraId="2017182E" w14:textId="77777777" w:rsidTr="002C02F8">
        <w:tc>
          <w:tcPr>
            <w:tcW w:w="5228" w:type="dxa"/>
          </w:tcPr>
          <w:p w14:paraId="3DDABC2B" w14:textId="519C83D3" w:rsidR="00172356" w:rsidRDefault="00172356" w:rsidP="00172356">
            <w:pPr>
              <w:tabs>
                <w:tab w:val="left" w:pos="1560"/>
              </w:tabs>
              <w:rPr>
                <w:rFonts w:cs="Arial"/>
                <w:color w:val="0D0D0D"/>
                <w:szCs w:val="24"/>
              </w:rPr>
            </w:pPr>
            <w:r w:rsidRPr="00672F44">
              <w:t>I</w:t>
            </w:r>
            <w:r>
              <w:t>GA</w:t>
            </w:r>
          </w:p>
        </w:tc>
        <w:tc>
          <w:tcPr>
            <w:tcW w:w="5228" w:type="dxa"/>
          </w:tcPr>
          <w:p w14:paraId="0B719969" w14:textId="7C7A22BF" w:rsidR="00172356" w:rsidRDefault="00172356" w:rsidP="00172356">
            <w:pPr>
              <w:tabs>
                <w:tab w:val="left" w:pos="1560"/>
              </w:tabs>
              <w:rPr>
                <w:rFonts w:cs="Arial"/>
                <w:color w:val="0D0D0D"/>
                <w:szCs w:val="24"/>
              </w:rPr>
            </w:pPr>
            <w:r w:rsidRPr="00672F44">
              <w:t xml:space="preserve">The Information </w:t>
            </w:r>
            <w:r>
              <w:t>Governance Alliance; t</w:t>
            </w:r>
            <w:r w:rsidRPr="00517FCE">
              <w:t xml:space="preserve">he authoritative source of advice and guidance about the rules on using and sharing </w:t>
            </w:r>
            <w:r>
              <w:t>data</w:t>
            </w:r>
            <w:r w:rsidRPr="00517FCE">
              <w:t xml:space="preserve"> in health and care.</w:t>
            </w:r>
          </w:p>
        </w:tc>
      </w:tr>
    </w:tbl>
    <w:p w14:paraId="6E9614E0" w14:textId="3B7E377B" w:rsidR="0066217C" w:rsidRDefault="0066217C" w:rsidP="00D87FD3">
      <w:pPr>
        <w:tabs>
          <w:tab w:val="left" w:pos="1560"/>
        </w:tabs>
        <w:rPr>
          <w:rFonts w:cs="Arial"/>
          <w:color w:val="0D0D0D"/>
          <w:szCs w:val="24"/>
        </w:rPr>
      </w:pPr>
    </w:p>
    <w:p w14:paraId="74232BB1" w14:textId="77777777" w:rsidR="0066217C" w:rsidRDefault="0066217C">
      <w:pPr>
        <w:spacing w:after="0" w:line="240" w:lineRule="auto"/>
        <w:rPr>
          <w:rFonts w:cs="Arial"/>
          <w:color w:val="0D0D0D"/>
          <w:szCs w:val="24"/>
        </w:rPr>
      </w:pPr>
      <w:r>
        <w:rPr>
          <w:rFonts w:cs="Arial"/>
          <w:color w:val="0D0D0D"/>
          <w:szCs w:val="24"/>
        </w:rPr>
        <w:br w:type="page"/>
      </w:r>
    </w:p>
    <w:p w14:paraId="6A4E71B9" w14:textId="102DB85B" w:rsidR="00AA7B31" w:rsidRDefault="00AA7B31" w:rsidP="00D87FD3">
      <w:pPr>
        <w:tabs>
          <w:tab w:val="left" w:pos="1560"/>
        </w:tabs>
        <w:rPr>
          <w:rFonts w:ascii="Avenir Black" w:hAnsi="Avenir Black"/>
          <w:b/>
          <w:bCs/>
          <w:color w:val="B52159"/>
          <w:sz w:val="32"/>
          <w:szCs w:val="32"/>
        </w:rPr>
      </w:pPr>
      <w:r w:rsidRPr="00AA7B31">
        <w:rPr>
          <w:rFonts w:ascii="Avenir Black" w:hAnsi="Avenir Black"/>
          <w:b/>
          <w:bCs/>
          <w:color w:val="B52159"/>
          <w:sz w:val="32"/>
          <w:szCs w:val="32"/>
        </w:rPr>
        <w:lastRenderedPageBreak/>
        <w:t>1</w:t>
      </w:r>
      <w:r>
        <w:rPr>
          <w:rFonts w:ascii="Avenir Black" w:hAnsi="Avenir Black"/>
          <w:b/>
          <w:bCs/>
          <w:color w:val="B52159"/>
          <w:sz w:val="32"/>
          <w:szCs w:val="32"/>
        </w:rPr>
        <w:t>3</w:t>
      </w:r>
      <w:r w:rsidRPr="00AA7B31">
        <w:rPr>
          <w:rFonts w:ascii="Avenir Black" w:hAnsi="Avenir Black"/>
          <w:b/>
          <w:bCs/>
          <w:color w:val="B52159"/>
          <w:sz w:val="32"/>
          <w:szCs w:val="32"/>
        </w:rPr>
        <w:t xml:space="preserve">. </w:t>
      </w:r>
      <w:r>
        <w:rPr>
          <w:rFonts w:ascii="Avenir Black" w:hAnsi="Avenir Black"/>
          <w:b/>
          <w:bCs/>
          <w:color w:val="B52159"/>
          <w:sz w:val="32"/>
          <w:szCs w:val="32"/>
        </w:rPr>
        <w:t>Appendix B - List of GP Practices</w:t>
      </w:r>
    </w:p>
    <w:tbl>
      <w:tblPr>
        <w:tblW w:w="9067" w:type="dxa"/>
        <w:tblCellMar>
          <w:left w:w="0" w:type="dxa"/>
          <w:right w:w="0" w:type="dxa"/>
        </w:tblCellMar>
        <w:tblLook w:val="04A0" w:firstRow="1" w:lastRow="0" w:firstColumn="1" w:lastColumn="0" w:noHBand="0" w:noVBand="1"/>
      </w:tblPr>
      <w:tblGrid>
        <w:gridCol w:w="1550"/>
        <w:gridCol w:w="7517"/>
      </w:tblGrid>
      <w:tr w:rsidR="00522FFC" w14:paraId="23D33DA4" w14:textId="77777777" w:rsidTr="00522FFC">
        <w:trPr>
          <w:trHeight w:val="310"/>
        </w:trPr>
        <w:tc>
          <w:tcPr>
            <w:tcW w:w="1550" w:type="dxa"/>
            <w:tcBorders>
              <w:top w:val="single" w:sz="8" w:space="0" w:color="auto"/>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hideMark/>
          </w:tcPr>
          <w:p w14:paraId="513F254F" w14:textId="77777777" w:rsidR="00522FFC" w:rsidRDefault="00522FFC">
            <w:pPr>
              <w:rPr>
                <w:rFonts w:ascii="Arial" w:hAnsi="Arial" w:cs="Arial"/>
                <w:b/>
                <w:bCs/>
                <w:color w:val="000000"/>
                <w:szCs w:val="24"/>
                <w:lang w:eastAsia="en-GB"/>
              </w:rPr>
            </w:pPr>
            <w:r>
              <w:rPr>
                <w:rFonts w:ascii="Arial" w:hAnsi="Arial" w:cs="Arial"/>
                <w:b/>
                <w:bCs/>
                <w:color w:val="000000"/>
                <w:szCs w:val="24"/>
                <w:lang w:eastAsia="en-GB"/>
              </w:rPr>
              <w:t xml:space="preserve">ODS code </w:t>
            </w:r>
          </w:p>
        </w:tc>
        <w:tc>
          <w:tcPr>
            <w:tcW w:w="7517" w:type="dxa"/>
            <w:tcBorders>
              <w:top w:val="single" w:sz="8" w:space="0" w:color="auto"/>
              <w:left w:val="nil"/>
              <w:bottom w:val="single" w:sz="8" w:space="0" w:color="auto"/>
              <w:right w:val="single" w:sz="8" w:space="0" w:color="auto"/>
            </w:tcBorders>
            <w:shd w:val="clear" w:color="auto" w:fill="D9D9D9"/>
            <w:noWrap/>
            <w:tcMar>
              <w:top w:w="0" w:type="dxa"/>
              <w:left w:w="108" w:type="dxa"/>
              <w:bottom w:w="0" w:type="dxa"/>
              <w:right w:w="108" w:type="dxa"/>
            </w:tcMar>
            <w:hideMark/>
          </w:tcPr>
          <w:p w14:paraId="7E873398" w14:textId="26C38B9E" w:rsidR="00522FFC" w:rsidRDefault="00522FFC">
            <w:pPr>
              <w:rPr>
                <w:rFonts w:ascii="Arial" w:hAnsi="Arial" w:cs="Arial"/>
                <w:b/>
                <w:bCs/>
                <w:color w:val="000000"/>
                <w:szCs w:val="24"/>
                <w:lang w:eastAsia="en-GB"/>
              </w:rPr>
            </w:pPr>
            <w:r>
              <w:rPr>
                <w:rFonts w:ascii="Arial" w:hAnsi="Arial" w:cs="Arial"/>
                <w:b/>
                <w:bCs/>
                <w:color w:val="000000"/>
                <w:szCs w:val="24"/>
                <w:lang w:eastAsia="en-GB"/>
              </w:rPr>
              <w:t>DGS PRACTICE</w:t>
            </w:r>
            <w:r w:rsidR="00163C4E">
              <w:rPr>
                <w:rFonts w:ascii="Arial" w:hAnsi="Arial" w:cs="Arial"/>
                <w:b/>
                <w:bCs/>
                <w:color w:val="000000"/>
                <w:szCs w:val="24"/>
                <w:lang w:eastAsia="en-GB"/>
              </w:rPr>
              <w:t>S</w:t>
            </w:r>
          </w:p>
        </w:tc>
      </w:tr>
      <w:tr w:rsidR="00522FFC" w14:paraId="5D166054" w14:textId="77777777" w:rsidTr="00522FFC">
        <w:trPr>
          <w:trHeight w:val="620"/>
        </w:trPr>
        <w:tc>
          <w:tcPr>
            <w:tcW w:w="1550" w:type="dxa"/>
            <w:tcBorders>
              <w:top w:val="nil"/>
              <w:left w:val="single" w:sz="8" w:space="0" w:color="auto"/>
              <w:bottom w:val="single" w:sz="8" w:space="0" w:color="auto"/>
              <w:right w:val="single" w:sz="8" w:space="0" w:color="auto"/>
            </w:tcBorders>
            <w:shd w:val="clear" w:color="auto" w:fill="DDEBF7"/>
            <w:noWrap/>
            <w:tcMar>
              <w:top w:w="0" w:type="dxa"/>
              <w:left w:w="108" w:type="dxa"/>
              <w:bottom w:w="0" w:type="dxa"/>
              <w:right w:w="108" w:type="dxa"/>
            </w:tcMar>
            <w:hideMark/>
          </w:tcPr>
          <w:p w14:paraId="79F073F2" w14:textId="77777777" w:rsidR="00522FFC" w:rsidRDefault="00522FFC">
            <w:pPr>
              <w:rPr>
                <w:rFonts w:ascii="Arial" w:hAnsi="Arial" w:cs="Arial"/>
                <w:color w:val="000000"/>
                <w:szCs w:val="24"/>
                <w:lang w:eastAsia="en-GB"/>
              </w:rPr>
            </w:pPr>
            <w:r>
              <w:rPr>
                <w:rFonts w:ascii="Arial" w:hAnsi="Arial" w:cs="Arial"/>
                <w:color w:val="000000"/>
                <w:szCs w:val="24"/>
                <w:lang w:eastAsia="en-GB"/>
              </w:rPr>
              <w:t>G82048</w:t>
            </w:r>
          </w:p>
        </w:tc>
        <w:tc>
          <w:tcPr>
            <w:tcW w:w="7517" w:type="dxa"/>
            <w:tcBorders>
              <w:top w:val="nil"/>
              <w:left w:val="nil"/>
              <w:bottom w:val="single" w:sz="8" w:space="0" w:color="auto"/>
              <w:right w:val="single" w:sz="8" w:space="0" w:color="auto"/>
            </w:tcBorders>
            <w:shd w:val="clear" w:color="auto" w:fill="DDEBF7"/>
            <w:tcMar>
              <w:top w:w="0" w:type="dxa"/>
              <w:left w:w="108" w:type="dxa"/>
              <w:bottom w:w="0" w:type="dxa"/>
              <w:right w:w="108" w:type="dxa"/>
            </w:tcMar>
            <w:hideMark/>
          </w:tcPr>
          <w:p w14:paraId="189D1409" w14:textId="77777777" w:rsidR="00522FFC" w:rsidRDefault="00522FFC">
            <w:pPr>
              <w:rPr>
                <w:rFonts w:ascii="Arial" w:hAnsi="Arial" w:cs="Arial"/>
                <w:color w:val="000000"/>
                <w:szCs w:val="24"/>
                <w:lang w:eastAsia="en-GB"/>
              </w:rPr>
            </w:pPr>
            <w:proofErr w:type="spellStart"/>
            <w:r>
              <w:rPr>
                <w:rFonts w:ascii="Arial" w:hAnsi="Arial" w:cs="Arial"/>
                <w:color w:val="000000"/>
                <w:szCs w:val="24"/>
                <w:lang w:eastAsia="en-GB"/>
              </w:rPr>
              <w:t>Horsmans</w:t>
            </w:r>
            <w:proofErr w:type="spellEnd"/>
            <w:r>
              <w:rPr>
                <w:rFonts w:ascii="Arial" w:hAnsi="Arial" w:cs="Arial"/>
                <w:color w:val="000000"/>
                <w:szCs w:val="24"/>
                <w:lang w:eastAsia="en-GB"/>
              </w:rPr>
              <w:t xml:space="preserve"> Place Surgery</w:t>
            </w:r>
          </w:p>
        </w:tc>
      </w:tr>
      <w:tr w:rsidR="00522FFC" w14:paraId="46203182" w14:textId="77777777" w:rsidTr="00522FFC">
        <w:trPr>
          <w:trHeight w:val="411"/>
        </w:trPr>
        <w:tc>
          <w:tcPr>
            <w:tcW w:w="1550" w:type="dxa"/>
            <w:tcBorders>
              <w:top w:val="nil"/>
              <w:left w:val="single" w:sz="8" w:space="0" w:color="auto"/>
              <w:bottom w:val="single" w:sz="8" w:space="0" w:color="auto"/>
              <w:right w:val="single" w:sz="8" w:space="0" w:color="auto"/>
            </w:tcBorders>
            <w:shd w:val="clear" w:color="auto" w:fill="DDEBF7"/>
            <w:noWrap/>
            <w:tcMar>
              <w:top w:w="0" w:type="dxa"/>
              <w:left w:w="108" w:type="dxa"/>
              <w:bottom w:w="0" w:type="dxa"/>
              <w:right w:w="108" w:type="dxa"/>
            </w:tcMar>
            <w:hideMark/>
          </w:tcPr>
          <w:p w14:paraId="3E7A6629" w14:textId="77777777" w:rsidR="00522FFC" w:rsidRDefault="00522FFC">
            <w:pPr>
              <w:rPr>
                <w:rFonts w:ascii="Arial" w:hAnsi="Arial" w:cs="Arial"/>
                <w:color w:val="000000"/>
                <w:szCs w:val="24"/>
                <w:lang w:eastAsia="en-GB"/>
              </w:rPr>
            </w:pPr>
            <w:r>
              <w:rPr>
                <w:rFonts w:ascii="Arial" w:hAnsi="Arial" w:cs="Arial"/>
                <w:color w:val="000000"/>
                <w:szCs w:val="24"/>
                <w:lang w:eastAsia="en-GB"/>
              </w:rPr>
              <w:t>G82185</w:t>
            </w:r>
          </w:p>
        </w:tc>
        <w:tc>
          <w:tcPr>
            <w:tcW w:w="7517" w:type="dxa"/>
            <w:tcBorders>
              <w:top w:val="nil"/>
              <w:left w:val="nil"/>
              <w:bottom w:val="single" w:sz="8" w:space="0" w:color="auto"/>
              <w:right w:val="single" w:sz="8" w:space="0" w:color="auto"/>
            </w:tcBorders>
            <w:shd w:val="clear" w:color="auto" w:fill="DDEBF7"/>
            <w:tcMar>
              <w:top w:w="0" w:type="dxa"/>
              <w:left w:w="108" w:type="dxa"/>
              <w:bottom w:w="0" w:type="dxa"/>
              <w:right w:w="108" w:type="dxa"/>
            </w:tcMar>
            <w:hideMark/>
          </w:tcPr>
          <w:p w14:paraId="78ADFF18" w14:textId="77777777" w:rsidR="00522FFC" w:rsidRDefault="00522FFC">
            <w:pPr>
              <w:rPr>
                <w:rFonts w:ascii="Arial" w:hAnsi="Arial" w:cs="Arial"/>
                <w:color w:val="000000"/>
                <w:szCs w:val="24"/>
                <w:lang w:eastAsia="en-GB"/>
              </w:rPr>
            </w:pPr>
            <w:r>
              <w:rPr>
                <w:rFonts w:ascii="Arial" w:hAnsi="Arial" w:cs="Arial"/>
                <w:color w:val="000000"/>
                <w:szCs w:val="24"/>
                <w:lang w:eastAsia="en-GB"/>
              </w:rPr>
              <w:t>DARTFORD WEST HEALTH CENTRE/Redwood Practice</w:t>
            </w:r>
          </w:p>
        </w:tc>
      </w:tr>
      <w:tr w:rsidR="00522FFC" w14:paraId="0CB33B07" w14:textId="77777777" w:rsidTr="00522FFC">
        <w:trPr>
          <w:trHeight w:val="310"/>
        </w:trPr>
        <w:tc>
          <w:tcPr>
            <w:tcW w:w="1550" w:type="dxa"/>
            <w:tcBorders>
              <w:top w:val="nil"/>
              <w:left w:val="single" w:sz="8" w:space="0" w:color="auto"/>
              <w:bottom w:val="single" w:sz="8" w:space="0" w:color="auto"/>
              <w:right w:val="single" w:sz="8" w:space="0" w:color="auto"/>
            </w:tcBorders>
            <w:shd w:val="clear" w:color="auto" w:fill="DDEBF7"/>
            <w:noWrap/>
            <w:tcMar>
              <w:top w:w="0" w:type="dxa"/>
              <w:left w:w="108" w:type="dxa"/>
              <w:bottom w:w="0" w:type="dxa"/>
              <w:right w:w="108" w:type="dxa"/>
            </w:tcMar>
            <w:hideMark/>
          </w:tcPr>
          <w:p w14:paraId="5C181062" w14:textId="77777777" w:rsidR="00522FFC" w:rsidRDefault="00522FFC">
            <w:pPr>
              <w:rPr>
                <w:rFonts w:ascii="Arial" w:hAnsi="Arial" w:cs="Arial"/>
                <w:color w:val="000000"/>
                <w:szCs w:val="24"/>
                <w:lang w:eastAsia="en-GB"/>
              </w:rPr>
            </w:pPr>
            <w:r>
              <w:rPr>
                <w:rFonts w:ascii="Arial" w:hAnsi="Arial" w:cs="Arial"/>
                <w:color w:val="000000"/>
                <w:szCs w:val="24"/>
                <w:lang w:eastAsia="en-GB"/>
              </w:rPr>
              <w:t>G82647</w:t>
            </w:r>
          </w:p>
        </w:tc>
        <w:tc>
          <w:tcPr>
            <w:tcW w:w="7517" w:type="dxa"/>
            <w:tcBorders>
              <w:top w:val="nil"/>
              <w:left w:val="nil"/>
              <w:bottom w:val="single" w:sz="8" w:space="0" w:color="auto"/>
              <w:right w:val="single" w:sz="8" w:space="0" w:color="auto"/>
            </w:tcBorders>
            <w:shd w:val="clear" w:color="auto" w:fill="DDEBF7"/>
            <w:tcMar>
              <w:top w:w="0" w:type="dxa"/>
              <w:left w:w="108" w:type="dxa"/>
              <w:bottom w:w="0" w:type="dxa"/>
              <w:right w:w="108" w:type="dxa"/>
            </w:tcMar>
            <w:hideMark/>
          </w:tcPr>
          <w:p w14:paraId="2239565F" w14:textId="77777777" w:rsidR="00522FFC" w:rsidRDefault="00522FFC">
            <w:pPr>
              <w:rPr>
                <w:rFonts w:ascii="Arial" w:hAnsi="Arial" w:cs="Arial"/>
                <w:color w:val="000000"/>
                <w:szCs w:val="24"/>
                <w:lang w:eastAsia="en-GB"/>
              </w:rPr>
            </w:pPr>
            <w:r>
              <w:rPr>
                <w:rFonts w:ascii="Arial" w:hAnsi="Arial" w:cs="Arial"/>
                <w:color w:val="000000"/>
                <w:szCs w:val="24"/>
                <w:lang w:eastAsia="en-GB"/>
              </w:rPr>
              <w:t>Temple Hill Group</w:t>
            </w:r>
          </w:p>
        </w:tc>
      </w:tr>
      <w:tr w:rsidR="00522FFC" w14:paraId="13004CD3" w14:textId="77777777" w:rsidTr="00522FFC">
        <w:trPr>
          <w:trHeight w:val="536"/>
        </w:trPr>
        <w:tc>
          <w:tcPr>
            <w:tcW w:w="1550" w:type="dxa"/>
            <w:tcBorders>
              <w:top w:val="nil"/>
              <w:left w:val="single" w:sz="8" w:space="0" w:color="auto"/>
              <w:bottom w:val="single" w:sz="8" w:space="0" w:color="auto"/>
              <w:right w:val="single" w:sz="8" w:space="0" w:color="auto"/>
            </w:tcBorders>
            <w:shd w:val="clear" w:color="auto" w:fill="DDEBF7"/>
            <w:noWrap/>
            <w:tcMar>
              <w:top w:w="0" w:type="dxa"/>
              <w:left w:w="108" w:type="dxa"/>
              <w:bottom w:w="0" w:type="dxa"/>
              <w:right w:w="108" w:type="dxa"/>
            </w:tcMar>
            <w:hideMark/>
          </w:tcPr>
          <w:p w14:paraId="52EC3E14" w14:textId="77777777" w:rsidR="00522FFC" w:rsidRDefault="00522FFC">
            <w:pPr>
              <w:rPr>
                <w:rFonts w:ascii="Arial" w:hAnsi="Arial" w:cs="Arial"/>
                <w:color w:val="000000"/>
                <w:szCs w:val="24"/>
                <w:lang w:eastAsia="en-GB"/>
              </w:rPr>
            </w:pPr>
            <w:r>
              <w:rPr>
                <w:rFonts w:ascii="Arial" w:hAnsi="Arial" w:cs="Arial"/>
                <w:color w:val="000000"/>
                <w:szCs w:val="24"/>
                <w:lang w:eastAsia="en-GB"/>
              </w:rPr>
              <w:t>G82006</w:t>
            </w:r>
          </w:p>
        </w:tc>
        <w:tc>
          <w:tcPr>
            <w:tcW w:w="7517" w:type="dxa"/>
            <w:tcBorders>
              <w:top w:val="nil"/>
              <w:left w:val="nil"/>
              <w:bottom w:val="single" w:sz="8" w:space="0" w:color="auto"/>
              <w:right w:val="single" w:sz="8" w:space="0" w:color="auto"/>
            </w:tcBorders>
            <w:shd w:val="clear" w:color="auto" w:fill="DDEBF7"/>
            <w:tcMar>
              <w:top w:w="0" w:type="dxa"/>
              <w:left w:w="108" w:type="dxa"/>
              <w:bottom w:w="0" w:type="dxa"/>
              <w:right w:w="108" w:type="dxa"/>
            </w:tcMar>
            <w:hideMark/>
          </w:tcPr>
          <w:p w14:paraId="4C166A7E" w14:textId="77777777" w:rsidR="00522FFC" w:rsidRDefault="00522FFC">
            <w:pPr>
              <w:rPr>
                <w:rFonts w:ascii="Arial" w:hAnsi="Arial" w:cs="Arial"/>
                <w:color w:val="000000"/>
                <w:szCs w:val="24"/>
                <w:lang w:eastAsia="en-GB"/>
              </w:rPr>
            </w:pPr>
            <w:r>
              <w:rPr>
                <w:rFonts w:ascii="Arial" w:hAnsi="Arial" w:cs="Arial"/>
                <w:color w:val="000000"/>
                <w:szCs w:val="24"/>
                <w:lang w:eastAsia="en-GB"/>
              </w:rPr>
              <w:t xml:space="preserve">Dartford East Health Centre (formerly Dr </w:t>
            </w:r>
            <w:proofErr w:type="spellStart"/>
            <w:r>
              <w:rPr>
                <w:rFonts w:ascii="Arial" w:hAnsi="Arial" w:cs="Arial"/>
                <w:color w:val="000000"/>
                <w:szCs w:val="24"/>
                <w:lang w:eastAsia="en-GB"/>
              </w:rPr>
              <w:t>Shimmins</w:t>
            </w:r>
            <w:proofErr w:type="spellEnd"/>
            <w:r>
              <w:rPr>
                <w:rFonts w:ascii="Arial" w:hAnsi="Arial" w:cs="Arial"/>
                <w:color w:val="000000"/>
                <w:szCs w:val="24"/>
                <w:lang w:eastAsia="en-GB"/>
              </w:rPr>
              <w:t>)</w:t>
            </w:r>
          </w:p>
        </w:tc>
      </w:tr>
      <w:tr w:rsidR="00522FFC" w14:paraId="273BB0D4" w14:textId="77777777" w:rsidTr="00522FFC">
        <w:trPr>
          <w:trHeight w:val="310"/>
        </w:trPr>
        <w:tc>
          <w:tcPr>
            <w:tcW w:w="1550" w:type="dxa"/>
            <w:tcBorders>
              <w:top w:val="nil"/>
              <w:left w:val="single" w:sz="8" w:space="0" w:color="auto"/>
              <w:bottom w:val="single" w:sz="8" w:space="0" w:color="auto"/>
              <w:right w:val="single" w:sz="8" w:space="0" w:color="auto"/>
            </w:tcBorders>
            <w:shd w:val="clear" w:color="auto" w:fill="DDEBF7"/>
            <w:noWrap/>
            <w:tcMar>
              <w:top w:w="0" w:type="dxa"/>
              <w:left w:w="108" w:type="dxa"/>
              <w:bottom w:w="0" w:type="dxa"/>
              <w:right w:w="108" w:type="dxa"/>
            </w:tcMar>
            <w:hideMark/>
          </w:tcPr>
          <w:p w14:paraId="0D900775" w14:textId="77777777" w:rsidR="00522FFC" w:rsidRDefault="00522FFC">
            <w:pPr>
              <w:rPr>
                <w:rFonts w:ascii="Arial" w:hAnsi="Arial" w:cs="Arial"/>
                <w:color w:val="000000"/>
                <w:szCs w:val="24"/>
                <w:lang w:eastAsia="en-GB"/>
              </w:rPr>
            </w:pPr>
            <w:r>
              <w:rPr>
                <w:rFonts w:ascii="Arial" w:hAnsi="Arial" w:cs="Arial"/>
                <w:color w:val="000000"/>
                <w:szCs w:val="24"/>
                <w:lang w:eastAsia="en-GB"/>
              </w:rPr>
              <w:t>G82143</w:t>
            </w:r>
          </w:p>
        </w:tc>
        <w:tc>
          <w:tcPr>
            <w:tcW w:w="7517" w:type="dxa"/>
            <w:tcBorders>
              <w:top w:val="nil"/>
              <w:left w:val="nil"/>
              <w:bottom w:val="single" w:sz="8" w:space="0" w:color="auto"/>
              <w:right w:val="single" w:sz="8" w:space="0" w:color="auto"/>
            </w:tcBorders>
            <w:shd w:val="clear" w:color="auto" w:fill="DDEBF7"/>
            <w:tcMar>
              <w:top w:w="0" w:type="dxa"/>
              <w:left w:w="108" w:type="dxa"/>
              <w:bottom w:w="0" w:type="dxa"/>
              <w:right w:w="108" w:type="dxa"/>
            </w:tcMar>
            <w:hideMark/>
          </w:tcPr>
          <w:p w14:paraId="697ACDF2" w14:textId="77777777" w:rsidR="00522FFC" w:rsidRDefault="00522FFC">
            <w:pPr>
              <w:rPr>
                <w:rFonts w:ascii="Arial" w:hAnsi="Arial" w:cs="Arial"/>
                <w:color w:val="000000"/>
                <w:szCs w:val="24"/>
                <w:lang w:eastAsia="en-GB"/>
              </w:rPr>
            </w:pPr>
            <w:r>
              <w:rPr>
                <w:rFonts w:ascii="Arial" w:hAnsi="Arial" w:cs="Arial"/>
                <w:color w:val="000000"/>
                <w:szCs w:val="24"/>
                <w:lang w:eastAsia="en-GB"/>
              </w:rPr>
              <w:t>Lowfield Street</w:t>
            </w:r>
          </w:p>
        </w:tc>
      </w:tr>
      <w:tr w:rsidR="00522FFC" w14:paraId="70EDFBEE" w14:textId="77777777" w:rsidTr="00522FFC">
        <w:trPr>
          <w:trHeight w:val="620"/>
        </w:trPr>
        <w:tc>
          <w:tcPr>
            <w:tcW w:w="1550" w:type="dxa"/>
            <w:tcBorders>
              <w:top w:val="nil"/>
              <w:left w:val="single" w:sz="8" w:space="0" w:color="auto"/>
              <w:bottom w:val="single" w:sz="8" w:space="0" w:color="auto"/>
              <w:right w:val="single" w:sz="8" w:space="0" w:color="auto"/>
            </w:tcBorders>
            <w:shd w:val="clear" w:color="auto" w:fill="DDEBF7"/>
            <w:noWrap/>
            <w:tcMar>
              <w:top w:w="0" w:type="dxa"/>
              <w:left w:w="108" w:type="dxa"/>
              <w:bottom w:w="0" w:type="dxa"/>
              <w:right w:w="108" w:type="dxa"/>
            </w:tcMar>
            <w:hideMark/>
          </w:tcPr>
          <w:p w14:paraId="37FB8EC8" w14:textId="77777777" w:rsidR="00522FFC" w:rsidRDefault="00522FFC">
            <w:pPr>
              <w:rPr>
                <w:rFonts w:ascii="Arial" w:hAnsi="Arial" w:cs="Arial"/>
                <w:color w:val="000000"/>
                <w:szCs w:val="24"/>
                <w:lang w:eastAsia="en-GB"/>
              </w:rPr>
            </w:pPr>
            <w:r>
              <w:rPr>
                <w:rFonts w:ascii="Arial" w:hAnsi="Arial" w:cs="Arial"/>
                <w:color w:val="000000"/>
                <w:szCs w:val="24"/>
                <w:lang w:eastAsia="en-GB"/>
              </w:rPr>
              <w:t>G82122</w:t>
            </w:r>
          </w:p>
        </w:tc>
        <w:tc>
          <w:tcPr>
            <w:tcW w:w="7517" w:type="dxa"/>
            <w:tcBorders>
              <w:top w:val="nil"/>
              <w:left w:val="nil"/>
              <w:bottom w:val="single" w:sz="8" w:space="0" w:color="auto"/>
              <w:right w:val="single" w:sz="8" w:space="0" w:color="auto"/>
            </w:tcBorders>
            <w:shd w:val="clear" w:color="auto" w:fill="DDEBF7"/>
            <w:tcMar>
              <w:top w:w="0" w:type="dxa"/>
              <w:left w:w="108" w:type="dxa"/>
              <w:bottom w:w="0" w:type="dxa"/>
              <w:right w:w="108" w:type="dxa"/>
            </w:tcMar>
            <w:hideMark/>
          </w:tcPr>
          <w:p w14:paraId="48A1595C" w14:textId="77777777" w:rsidR="00522FFC" w:rsidRDefault="00522FFC">
            <w:pPr>
              <w:rPr>
                <w:rFonts w:ascii="Arial" w:hAnsi="Arial" w:cs="Arial"/>
                <w:color w:val="000000"/>
                <w:szCs w:val="24"/>
                <w:lang w:eastAsia="en-GB"/>
              </w:rPr>
            </w:pPr>
            <w:r>
              <w:rPr>
                <w:rFonts w:ascii="Arial" w:hAnsi="Arial" w:cs="Arial"/>
                <w:color w:val="000000"/>
                <w:szCs w:val="24"/>
                <w:lang w:eastAsia="en-GB"/>
              </w:rPr>
              <w:t>Swanscombe Health Centre</w:t>
            </w:r>
          </w:p>
        </w:tc>
      </w:tr>
      <w:tr w:rsidR="00522FFC" w14:paraId="599EA6CA" w14:textId="77777777" w:rsidTr="00522FFC">
        <w:trPr>
          <w:trHeight w:val="620"/>
        </w:trPr>
        <w:tc>
          <w:tcPr>
            <w:tcW w:w="1550" w:type="dxa"/>
            <w:tcBorders>
              <w:top w:val="nil"/>
              <w:left w:val="single" w:sz="8" w:space="0" w:color="auto"/>
              <w:bottom w:val="single" w:sz="8" w:space="0" w:color="auto"/>
              <w:right w:val="single" w:sz="8" w:space="0" w:color="auto"/>
            </w:tcBorders>
            <w:shd w:val="clear" w:color="auto" w:fill="DDEBF7"/>
            <w:noWrap/>
            <w:tcMar>
              <w:top w:w="0" w:type="dxa"/>
              <w:left w:w="108" w:type="dxa"/>
              <w:bottom w:w="0" w:type="dxa"/>
              <w:right w:w="108" w:type="dxa"/>
            </w:tcMar>
            <w:hideMark/>
          </w:tcPr>
          <w:p w14:paraId="74E6CDAC" w14:textId="77777777" w:rsidR="00522FFC" w:rsidRDefault="00522FFC">
            <w:pPr>
              <w:rPr>
                <w:rFonts w:ascii="Arial" w:hAnsi="Arial" w:cs="Arial"/>
                <w:color w:val="000000"/>
                <w:szCs w:val="24"/>
                <w:lang w:eastAsia="en-GB"/>
              </w:rPr>
            </w:pPr>
            <w:r>
              <w:rPr>
                <w:rFonts w:ascii="Arial" w:hAnsi="Arial" w:cs="Arial"/>
                <w:color w:val="000000"/>
                <w:szCs w:val="24"/>
                <w:lang w:eastAsia="en-GB"/>
              </w:rPr>
              <w:t>G82212</w:t>
            </w:r>
          </w:p>
        </w:tc>
        <w:tc>
          <w:tcPr>
            <w:tcW w:w="7517" w:type="dxa"/>
            <w:tcBorders>
              <w:top w:val="nil"/>
              <w:left w:val="nil"/>
              <w:bottom w:val="single" w:sz="8" w:space="0" w:color="auto"/>
              <w:right w:val="single" w:sz="8" w:space="0" w:color="auto"/>
            </w:tcBorders>
            <w:shd w:val="clear" w:color="auto" w:fill="DDEBF7"/>
            <w:tcMar>
              <w:top w:w="0" w:type="dxa"/>
              <w:left w:w="108" w:type="dxa"/>
              <w:bottom w:w="0" w:type="dxa"/>
              <w:right w:w="108" w:type="dxa"/>
            </w:tcMar>
            <w:hideMark/>
          </w:tcPr>
          <w:p w14:paraId="556D3532" w14:textId="77777777" w:rsidR="00522FFC" w:rsidRDefault="00522FFC">
            <w:pPr>
              <w:rPr>
                <w:rFonts w:ascii="Arial" w:hAnsi="Arial" w:cs="Arial"/>
                <w:color w:val="000000"/>
                <w:szCs w:val="24"/>
                <w:lang w:eastAsia="en-GB"/>
              </w:rPr>
            </w:pPr>
            <w:r>
              <w:rPr>
                <w:rFonts w:ascii="Arial" w:hAnsi="Arial" w:cs="Arial"/>
                <w:color w:val="000000"/>
                <w:szCs w:val="24"/>
                <w:lang w:eastAsia="en-GB"/>
              </w:rPr>
              <w:t>Pilgrims Way Partnership</w:t>
            </w:r>
          </w:p>
        </w:tc>
      </w:tr>
      <w:tr w:rsidR="00522FFC" w14:paraId="047BA5EF" w14:textId="77777777" w:rsidTr="00522FFC">
        <w:trPr>
          <w:trHeight w:val="620"/>
        </w:trPr>
        <w:tc>
          <w:tcPr>
            <w:tcW w:w="1550" w:type="dxa"/>
            <w:tcBorders>
              <w:top w:val="nil"/>
              <w:left w:val="single" w:sz="8" w:space="0" w:color="auto"/>
              <w:bottom w:val="single" w:sz="8" w:space="0" w:color="auto"/>
              <w:right w:val="single" w:sz="8" w:space="0" w:color="auto"/>
            </w:tcBorders>
            <w:shd w:val="clear" w:color="auto" w:fill="DDEBF7"/>
            <w:noWrap/>
            <w:tcMar>
              <w:top w:w="0" w:type="dxa"/>
              <w:left w:w="108" w:type="dxa"/>
              <w:bottom w:w="0" w:type="dxa"/>
              <w:right w:w="108" w:type="dxa"/>
            </w:tcMar>
            <w:hideMark/>
          </w:tcPr>
          <w:p w14:paraId="3671753D" w14:textId="77777777" w:rsidR="00522FFC" w:rsidRDefault="00522FFC">
            <w:pPr>
              <w:rPr>
                <w:rFonts w:ascii="Arial" w:hAnsi="Arial" w:cs="Arial"/>
                <w:color w:val="000000"/>
                <w:szCs w:val="24"/>
                <w:lang w:eastAsia="en-GB"/>
              </w:rPr>
            </w:pPr>
            <w:r>
              <w:rPr>
                <w:rFonts w:ascii="Arial" w:hAnsi="Arial" w:cs="Arial"/>
                <w:color w:val="000000"/>
                <w:szCs w:val="24"/>
                <w:lang w:eastAsia="en-GB"/>
              </w:rPr>
              <w:t>G82809</w:t>
            </w:r>
          </w:p>
        </w:tc>
        <w:tc>
          <w:tcPr>
            <w:tcW w:w="7517" w:type="dxa"/>
            <w:tcBorders>
              <w:top w:val="nil"/>
              <w:left w:val="nil"/>
              <w:bottom w:val="single" w:sz="8" w:space="0" w:color="auto"/>
              <w:right w:val="single" w:sz="8" w:space="0" w:color="auto"/>
            </w:tcBorders>
            <w:shd w:val="clear" w:color="auto" w:fill="DDEBF7"/>
            <w:tcMar>
              <w:top w:w="0" w:type="dxa"/>
              <w:left w:w="108" w:type="dxa"/>
              <w:bottom w:w="0" w:type="dxa"/>
              <w:right w:w="108" w:type="dxa"/>
            </w:tcMar>
            <w:hideMark/>
          </w:tcPr>
          <w:p w14:paraId="39AB878B" w14:textId="77777777" w:rsidR="00522FFC" w:rsidRDefault="00522FFC">
            <w:pPr>
              <w:rPr>
                <w:rFonts w:ascii="Arial" w:hAnsi="Arial" w:cs="Arial"/>
                <w:color w:val="000000"/>
                <w:szCs w:val="24"/>
                <w:lang w:eastAsia="en-GB"/>
              </w:rPr>
            </w:pPr>
            <w:r>
              <w:rPr>
                <w:rFonts w:ascii="Arial" w:hAnsi="Arial" w:cs="Arial"/>
                <w:color w:val="000000"/>
                <w:szCs w:val="24"/>
                <w:lang w:eastAsia="en-GB"/>
              </w:rPr>
              <w:t>Downs Way Medical Practice</w:t>
            </w:r>
          </w:p>
        </w:tc>
      </w:tr>
      <w:tr w:rsidR="00522FFC" w14:paraId="090FE5C4" w14:textId="77777777" w:rsidTr="00522FFC">
        <w:trPr>
          <w:trHeight w:val="620"/>
        </w:trPr>
        <w:tc>
          <w:tcPr>
            <w:tcW w:w="1550" w:type="dxa"/>
            <w:tcBorders>
              <w:top w:val="nil"/>
              <w:left w:val="single" w:sz="8" w:space="0" w:color="auto"/>
              <w:bottom w:val="single" w:sz="8" w:space="0" w:color="auto"/>
              <w:right w:val="single" w:sz="8" w:space="0" w:color="auto"/>
            </w:tcBorders>
            <w:shd w:val="clear" w:color="auto" w:fill="DDEBF7"/>
            <w:noWrap/>
            <w:tcMar>
              <w:top w:w="0" w:type="dxa"/>
              <w:left w:w="108" w:type="dxa"/>
              <w:bottom w:w="0" w:type="dxa"/>
              <w:right w:w="108" w:type="dxa"/>
            </w:tcMar>
            <w:hideMark/>
          </w:tcPr>
          <w:p w14:paraId="16996B6A" w14:textId="77777777" w:rsidR="00522FFC" w:rsidRDefault="00522FFC">
            <w:pPr>
              <w:rPr>
                <w:rFonts w:ascii="Arial" w:hAnsi="Arial" w:cs="Arial"/>
                <w:color w:val="000000"/>
                <w:szCs w:val="24"/>
                <w:lang w:eastAsia="en-GB"/>
              </w:rPr>
            </w:pPr>
            <w:r>
              <w:rPr>
                <w:rFonts w:ascii="Arial" w:hAnsi="Arial" w:cs="Arial"/>
                <w:color w:val="000000"/>
                <w:szCs w:val="24"/>
                <w:lang w:eastAsia="en-GB"/>
              </w:rPr>
              <w:t>G82044</w:t>
            </w:r>
          </w:p>
        </w:tc>
        <w:tc>
          <w:tcPr>
            <w:tcW w:w="7517" w:type="dxa"/>
            <w:tcBorders>
              <w:top w:val="nil"/>
              <w:left w:val="nil"/>
              <w:bottom w:val="single" w:sz="8" w:space="0" w:color="auto"/>
              <w:right w:val="single" w:sz="8" w:space="0" w:color="auto"/>
            </w:tcBorders>
            <w:shd w:val="clear" w:color="auto" w:fill="DDEBF7"/>
            <w:tcMar>
              <w:top w:w="0" w:type="dxa"/>
              <w:left w:w="108" w:type="dxa"/>
              <w:bottom w:w="0" w:type="dxa"/>
              <w:right w:w="108" w:type="dxa"/>
            </w:tcMar>
            <w:hideMark/>
          </w:tcPr>
          <w:p w14:paraId="16BA6DB8" w14:textId="77777777" w:rsidR="00522FFC" w:rsidRDefault="00522FFC">
            <w:pPr>
              <w:rPr>
                <w:rFonts w:ascii="Arial" w:hAnsi="Arial" w:cs="Arial"/>
                <w:color w:val="000000"/>
                <w:szCs w:val="24"/>
                <w:lang w:eastAsia="en-GB"/>
              </w:rPr>
            </w:pPr>
            <w:r>
              <w:rPr>
                <w:rFonts w:ascii="Arial" w:hAnsi="Arial" w:cs="Arial"/>
                <w:color w:val="000000"/>
                <w:szCs w:val="24"/>
                <w:lang w:eastAsia="en-GB"/>
              </w:rPr>
              <w:t>Springhead Health Ltd</w:t>
            </w:r>
          </w:p>
        </w:tc>
      </w:tr>
      <w:tr w:rsidR="00522FFC" w14:paraId="6E2D99A3" w14:textId="77777777" w:rsidTr="00522FFC">
        <w:trPr>
          <w:trHeight w:val="620"/>
        </w:trPr>
        <w:tc>
          <w:tcPr>
            <w:tcW w:w="1550" w:type="dxa"/>
            <w:tcBorders>
              <w:top w:val="nil"/>
              <w:left w:val="single" w:sz="8" w:space="0" w:color="auto"/>
              <w:bottom w:val="single" w:sz="8" w:space="0" w:color="auto"/>
              <w:right w:val="single" w:sz="8" w:space="0" w:color="auto"/>
            </w:tcBorders>
            <w:shd w:val="clear" w:color="auto" w:fill="DDEBF7"/>
            <w:noWrap/>
            <w:tcMar>
              <w:top w:w="0" w:type="dxa"/>
              <w:left w:w="108" w:type="dxa"/>
              <w:bottom w:w="0" w:type="dxa"/>
              <w:right w:w="108" w:type="dxa"/>
            </w:tcMar>
            <w:hideMark/>
          </w:tcPr>
          <w:p w14:paraId="41EE5357" w14:textId="77777777" w:rsidR="00522FFC" w:rsidRDefault="00522FFC">
            <w:pPr>
              <w:rPr>
                <w:rFonts w:ascii="Arial" w:hAnsi="Arial" w:cs="Arial"/>
                <w:color w:val="000000"/>
                <w:szCs w:val="24"/>
                <w:lang w:eastAsia="en-GB"/>
              </w:rPr>
            </w:pPr>
            <w:r>
              <w:rPr>
                <w:rFonts w:ascii="Arial" w:hAnsi="Arial" w:cs="Arial"/>
                <w:color w:val="000000"/>
                <w:szCs w:val="24"/>
                <w:lang w:eastAsia="en-GB"/>
              </w:rPr>
              <w:t>G82808</w:t>
            </w:r>
          </w:p>
        </w:tc>
        <w:tc>
          <w:tcPr>
            <w:tcW w:w="7517" w:type="dxa"/>
            <w:tcBorders>
              <w:top w:val="nil"/>
              <w:left w:val="nil"/>
              <w:bottom w:val="single" w:sz="8" w:space="0" w:color="auto"/>
              <w:right w:val="single" w:sz="8" w:space="0" w:color="auto"/>
            </w:tcBorders>
            <w:shd w:val="clear" w:color="auto" w:fill="DDEBF7"/>
            <w:tcMar>
              <w:top w:w="0" w:type="dxa"/>
              <w:left w:w="108" w:type="dxa"/>
              <w:bottom w:w="0" w:type="dxa"/>
              <w:right w:w="108" w:type="dxa"/>
            </w:tcMar>
            <w:hideMark/>
          </w:tcPr>
          <w:p w14:paraId="6F0000DA" w14:textId="77777777" w:rsidR="00522FFC" w:rsidRDefault="00522FFC">
            <w:pPr>
              <w:rPr>
                <w:rFonts w:ascii="Arial" w:hAnsi="Arial" w:cs="Arial"/>
                <w:color w:val="000000"/>
                <w:szCs w:val="24"/>
                <w:lang w:eastAsia="en-GB"/>
              </w:rPr>
            </w:pPr>
            <w:r>
              <w:rPr>
                <w:rFonts w:ascii="Arial" w:hAnsi="Arial" w:cs="Arial"/>
                <w:color w:val="000000"/>
                <w:szCs w:val="24"/>
                <w:lang w:eastAsia="en-GB"/>
              </w:rPr>
              <w:t>Oakfield Health Centre</w:t>
            </w:r>
          </w:p>
        </w:tc>
      </w:tr>
      <w:tr w:rsidR="00522FFC" w14:paraId="06F4B831" w14:textId="77777777" w:rsidTr="00522FFC">
        <w:trPr>
          <w:trHeight w:val="620"/>
        </w:trPr>
        <w:tc>
          <w:tcPr>
            <w:tcW w:w="1550" w:type="dxa"/>
            <w:tcBorders>
              <w:top w:val="nil"/>
              <w:left w:val="single" w:sz="8" w:space="0" w:color="auto"/>
              <w:bottom w:val="single" w:sz="8" w:space="0" w:color="auto"/>
              <w:right w:val="single" w:sz="8" w:space="0" w:color="auto"/>
            </w:tcBorders>
            <w:shd w:val="clear" w:color="auto" w:fill="DDEBF7"/>
            <w:noWrap/>
            <w:tcMar>
              <w:top w:w="0" w:type="dxa"/>
              <w:left w:w="108" w:type="dxa"/>
              <w:bottom w:w="0" w:type="dxa"/>
              <w:right w:w="108" w:type="dxa"/>
            </w:tcMar>
            <w:hideMark/>
          </w:tcPr>
          <w:p w14:paraId="666BF886" w14:textId="77777777" w:rsidR="00522FFC" w:rsidRDefault="00522FFC">
            <w:pPr>
              <w:rPr>
                <w:rFonts w:ascii="Arial" w:hAnsi="Arial" w:cs="Arial"/>
                <w:color w:val="000000"/>
                <w:szCs w:val="24"/>
                <w:lang w:eastAsia="en-GB"/>
              </w:rPr>
            </w:pPr>
            <w:r>
              <w:rPr>
                <w:rFonts w:ascii="Arial" w:hAnsi="Arial" w:cs="Arial"/>
                <w:color w:val="000000"/>
                <w:szCs w:val="24"/>
                <w:lang w:eastAsia="en-GB"/>
              </w:rPr>
              <w:t>G82032</w:t>
            </w:r>
          </w:p>
        </w:tc>
        <w:tc>
          <w:tcPr>
            <w:tcW w:w="7517" w:type="dxa"/>
            <w:tcBorders>
              <w:top w:val="nil"/>
              <w:left w:val="nil"/>
              <w:bottom w:val="single" w:sz="8" w:space="0" w:color="auto"/>
              <w:right w:val="single" w:sz="8" w:space="0" w:color="auto"/>
            </w:tcBorders>
            <w:shd w:val="clear" w:color="auto" w:fill="DDEBF7"/>
            <w:tcMar>
              <w:top w:w="0" w:type="dxa"/>
              <w:left w:w="108" w:type="dxa"/>
              <w:bottom w:w="0" w:type="dxa"/>
              <w:right w:w="108" w:type="dxa"/>
            </w:tcMar>
            <w:hideMark/>
          </w:tcPr>
          <w:p w14:paraId="572A25B0" w14:textId="77777777" w:rsidR="00522FFC" w:rsidRDefault="00522FFC">
            <w:pPr>
              <w:rPr>
                <w:rFonts w:ascii="Arial" w:hAnsi="Arial" w:cs="Arial"/>
                <w:color w:val="000000"/>
                <w:szCs w:val="24"/>
                <w:lang w:eastAsia="en-GB"/>
              </w:rPr>
            </w:pPr>
            <w:r>
              <w:rPr>
                <w:rFonts w:ascii="Arial" w:hAnsi="Arial" w:cs="Arial"/>
                <w:color w:val="000000"/>
                <w:szCs w:val="24"/>
                <w:lang w:eastAsia="en-GB"/>
              </w:rPr>
              <w:t>Pelham Medical Centre</w:t>
            </w:r>
          </w:p>
        </w:tc>
      </w:tr>
      <w:tr w:rsidR="00522FFC" w14:paraId="02C11DC9" w14:textId="77777777" w:rsidTr="00522FFC">
        <w:trPr>
          <w:trHeight w:val="620"/>
        </w:trPr>
        <w:tc>
          <w:tcPr>
            <w:tcW w:w="1550" w:type="dxa"/>
            <w:tcBorders>
              <w:top w:val="nil"/>
              <w:left w:val="single" w:sz="8" w:space="0" w:color="auto"/>
              <w:bottom w:val="single" w:sz="8" w:space="0" w:color="auto"/>
              <w:right w:val="single" w:sz="8" w:space="0" w:color="auto"/>
            </w:tcBorders>
            <w:shd w:val="clear" w:color="auto" w:fill="DDEBF7"/>
            <w:noWrap/>
            <w:tcMar>
              <w:top w:w="0" w:type="dxa"/>
              <w:left w:w="108" w:type="dxa"/>
              <w:bottom w:w="0" w:type="dxa"/>
              <w:right w:w="108" w:type="dxa"/>
            </w:tcMar>
            <w:hideMark/>
          </w:tcPr>
          <w:p w14:paraId="754AEED0" w14:textId="77777777" w:rsidR="00522FFC" w:rsidRDefault="00522FFC">
            <w:pPr>
              <w:rPr>
                <w:rFonts w:ascii="Arial" w:hAnsi="Arial" w:cs="Arial"/>
                <w:color w:val="000000"/>
                <w:szCs w:val="24"/>
                <w:lang w:eastAsia="en-GB"/>
              </w:rPr>
            </w:pPr>
            <w:r>
              <w:rPr>
                <w:rFonts w:ascii="Arial" w:hAnsi="Arial" w:cs="Arial"/>
                <w:color w:val="000000"/>
                <w:szCs w:val="24"/>
                <w:lang w:eastAsia="en-GB"/>
              </w:rPr>
              <w:t>G82648</w:t>
            </w:r>
          </w:p>
        </w:tc>
        <w:tc>
          <w:tcPr>
            <w:tcW w:w="7517" w:type="dxa"/>
            <w:tcBorders>
              <w:top w:val="nil"/>
              <w:left w:val="nil"/>
              <w:bottom w:val="single" w:sz="8" w:space="0" w:color="auto"/>
              <w:right w:val="single" w:sz="8" w:space="0" w:color="auto"/>
            </w:tcBorders>
            <w:shd w:val="clear" w:color="auto" w:fill="DDEBF7"/>
            <w:tcMar>
              <w:top w:w="0" w:type="dxa"/>
              <w:left w:w="108" w:type="dxa"/>
              <w:bottom w:w="0" w:type="dxa"/>
              <w:right w:w="108" w:type="dxa"/>
            </w:tcMar>
            <w:hideMark/>
          </w:tcPr>
          <w:p w14:paraId="56B8988C" w14:textId="77777777" w:rsidR="00522FFC" w:rsidRDefault="00522FFC">
            <w:pPr>
              <w:rPr>
                <w:rFonts w:ascii="Arial" w:hAnsi="Arial" w:cs="Arial"/>
                <w:color w:val="000000"/>
                <w:szCs w:val="24"/>
                <w:lang w:eastAsia="en-GB"/>
              </w:rPr>
            </w:pPr>
            <w:r>
              <w:rPr>
                <w:rFonts w:ascii="Arial" w:hAnsi="Arial" w:cs="Arial"/>
                <w:color w:val="000000"/>
                <w:szCs w:val="24"/>
                <w:lang w:eastAsia="en-GB"/>
              </w:rPr>
              <w:t>Rochester Road Surgery</w:t>
            </w:r>
          </w:p>
        </w:tc>
      </w:tr>
      <w:tr w:rsidR="00522FFC" w14:paraId="015ED856" w14:textId="77777777" w:rsidTr="00522FFC">
        <w:trPr>
          <w:trHeight w:val="620"/>
        </w:trPr>
        <w:tc>
          <w:tcPr>
            <w:tcW w:w="1550" w:type="dxa"/>
            <w:tcBorders>
              <w:top w:val="nil"/>
              <w:left w:val="single" w:sz="8" w:space="0" w:color="auto"/>
              <w:bottom w:val="single" w:sz="8" w:space="0" w:color="auto"/>
              <w:right w:val="single" w:sz="8" w:space="0" w:color="auto"/>
            </w:tcBorders>
            <w:shd w:val="clear" w:color="auto" w:fill="DDEBF7"/>
            <w:noWrap/>
            <w:tcMar>
              <w:top w:w="0" w:type="dxa"/>
              <w:left w:w="108" w:type="dxa"/>
              <w:bottom w:w="0" w:type="dxa"/>
              <w:right w:w="108" w:type="dxa"/>
            </w:tcMar>
            <w:hideMark/>
          </w:tcPr>
          <w:p w14:paraId="45A06336" w14:textId="77777777" w:rsidR="00522FFC" w:rsidRDefault="00522FFC">
            <w:pPr>
              <w:rPr>
                <w:rFonts w:ascii="Arial" w:hAnsi="Arial" w:cs="Arial"/>
                <w:color w:val="000000"/>
                <w:szCs w:val="24"/>
                <w:lang w:eastAsia="en-GB"/>
              </w:rPr>
            </w:pPr>
            <w:r>
              <w:rPr>
                <w:rFonts w:ascii="Arial" w:hAnsi="Arial" w:cs="Arial"/>
                <w:color w:val="000000"/>
                <w:szCs w:val="24"/>
                <w:lang w:eastAsia="en-GB"/>
              </w:rPr>
              <w:t>G82780</w:t>
            </w:r>
          </w:p>
        </w:tc>
        <w:tc>
          <w:tcPr>
            <w:tcW w:w="7517" w:type="dxa"/>
            <w:tcBorders>
              <w:top w:val="nil"/>
              <w:left w:val="nil"/>
              <w:bottom w:val="single" w:sz="8" w:space="0" w:color="auto"/>
              <w:right w:val="single" w:sz="8" w:space="0" w:color="auto"/>
            </w:tcBorders>
            <w:shd w:val="clear" w:color="auto" w:fill="DDEBF7"/>
            <w:tcMar>
              <w:top w:w="0" w:type="dxa"/>
              <w:left w:w="108" w:type="dxa"/>
              <w:bottom w:w="0" w:type="dxa"/>
              <w:right w:w="108" w:type="dxa"/>
            </w:tcMar>
            <w:hideMark/>
          </w:tcPr>
          <w:p w14:paraId="350AFB7E" w14:textId="77777777" w:rsidR="00522FFC" w:rsidRDefault="00522FFC">
            <w:pPr>
              <w:rPr>
                <w:rFonts w:ascii="Arial" w:hAnsi="Arial" w:cs="Arial"/>
                <w:color w:val="000000"/>
                <w:szCs w:val="24"/>
                <w:lang w:eastAsia="en-GB"/>
              </w:rPr>
            </w:pPr>
            <w:r>
              <w:rPr>
                <w:rFonts w:ascii="Arial" w:hAnsi="Arial" w:cs="Arial"/>
                <w:color w:val="000000"/>
                <w:szCs w:val="24"/>
                <w:lang w:eastAsia="en-GB"/>
              </w:rPr>
              <w:t>Gravesend Medical Centre</w:t>
            </w:r>
          </w:p>
        </w:tc>
      </w:tr>
      <w:tr w:rsidR="00522FFC" w14:paraId="1AFD12B2" w14:textId="77777777" w:rsidTr="00522FFC">
        <w:trPr>
          <w:trHeight w:val="620"/>
        </w:trPr>
        <w:tc>
          <w:tcPr>
            <w:tcW w:w="1550" w:type="dxa"/>
            <w:tcBorders>
              <w:top w:val="nil"/>
              <w:left w:val="single" w:sz="8" w:space="0" w:color="auto"/>
              <w:bottom w:val="single" w:sz="8" w:space="0" w:color="auto"/>
              <w:right w:val="single" w:sz="8" w:space="0" w:color="auto"/>
            </w:tcBorders>
            <w:shd w:val="clear" w:color="auto" w:fill="DDEBF7"/>
            <w:noWrap/>
            <w:tcMar>
              <w:top w:w="0" w:type="dxa"/>
              <w:left w:w="108" w:type="dxa"/>
              <w:bottom w:w="0" w:type="dxa"/>
              <w:right w:w="108" w:type="dxa"/>
            </w:tcMar>
            <w:hideMark/>
          </w:tcPr>
          <w:p w14:paraId="2E9DFA44" w14:textId="77777777" w:rsidR="00522FFC" w:rsidRDefault="00522FFC">
            <w:pPr>
              <w:rPr>
                <w:rFonts w:ascii="Arial" w:hAnsi="Arial" w:cs="Arial"/>
                <w:color w:val="000000"/>
                <w:szCs w:val="24"/>
                <w:lang w:eastAsia="en-GB"/>
              </w:rPr>
            </w:pPr>
            <w:r>
              <w:rPr>
                <w:rFonts w:ascii="Arial" w:hAnsi="Arial" w:cs="Arial"/>
                <w:color w:val="000000"/>
                <w:szCs w:val="24"/>
                <w:lang w:eastAsia="en-GB"/>
              </w:rPr>
              <w:t>G82073</w:t>
            </w:r>
          </w:p>
        </w:tc>
        <w:tc>
          <w:tcPr>
            <w:tcW w:w="7517" w:type="dxa"/>
            <w:tcBorders>
              <w:top w:val="nil"/>
              <w:left w:val="nil"/>
              <w:bottom w:val="single" w:sz="8" w:space="0" w:color="auto"/>
              <w:right w:val="single" w:sz="8" w:space="0" w:color="auto"/>
            </w:tcBorders>
            <w:shd w:val="clear" w:color="auto" w:fill="DDEBF7"/>
            <w:tcMar>
              <w:top w:w="0" w:type="dxa"/>
              <w:left w:w="108" w:type="dxa"/>
              <w:bottom w:w="0" w:type="dxa"/>
              <w:right w:w="108" w:type="dxa"/>
            </w:tcMar>
            <w:hideMark/>
          </w:tcPr>
          <w:p w14:paraId="7D96BDD2" w14:textId="77777777" w:rsidR="00522FFC" w:rsidRDefault="00522FFC">
            <w:pPr>
              <w:rPr>
                <w:rFonts w:ascii="Arial" w:hAnsi="Arial" w:cs="Arial"/>
                <w:color w:val="000000"/>
                <w:szCs w:val="24"/>
                <w:lang w:eastAsia="en-GB"/>
              </w:rPr>
            </w:pPr>
            <w:proofErr w:type="spellStart"/>
            <w:r>
              <w:rPr>
                <w:rFonts w:ascii="Arial" w:hAnsi="Arial" w:cs="Arial"/>
                <w:color w:val="000000"/>
                <w:szCs w:val="24"/>
                <w:lang w:eastAsia="en-GB"/>
              </w:rPr>
              <w:t>Meopham</w:t>
            </w:r>
            <w:proofErr w:type="spellEnd"/>
            <w:r>
              <w:rPr>
                <w:rFonts w:ascii="Arial" w:hAnsi="Arial" w:cs="Arial"/>
                <w:color w:val="000000"/>
                <w:szCs w:val="24"/>
                <w:lang w:eastAsia="en-GB"/>
              </w:rPr>
              <w:t xml:space="preserve"> Medical Practice</w:t>
            </w:r>
          </w:p>
        </w:tc>
      </w:tr>
      <w:tr w:rsidR="00522FFC" w14:paraId="0DE6A81D" w14:textId="77777777" w:rsidTr="00522FFC">
        <w:trPr>
          <w:trHeight w:val="620"/>
        </w:trPr>
        <w:tc>
          <w:tcPr>
            <w:tcW w:w="1550" w:type="dxa"/>
            <w:tcBorders>
              <w:top w:val="nil"/>
              <w:left w:val="single" w:sz="8" w:space="0" w:color="auto"/>
              <w:bottom w:val="single" w:sz="8" w:space="0" w:color="auto"/>
              <w:right w:val="single" w:sz="8" w:space="0" w:color="auto"/>
            </w:tcBorders>
            <w:shd w:val="clear" w:color="auto" w:fill="DDEBF7"/>
            <w:noWrap/>
            <w:tcMar>
              <w:top w:w="0" w:type="dxa"/>
              <w:left w:w="108" w:type="dxa"/>
              <w:bottom w:w="0" w:type="dxa"/>
              <w:right w:w="108" w:type="dxa"/>
            </w:tcMar>
            <w:hideMark/>
          </w:tcPr>
          <w:p w14:paraId="79C2FA05" w14:textId="77777777" w:rsidR="00522FFC" w:rsidRDefault="00522FFC">
            <w:pPr>
              <w:rPr>
                <w:rFonts w:ascii="Arial" w:hAnsi="Arial" w:cs="Arial"/>
                <w:color w:val="000000"/>
                <w:szCs w:val="24"/>
                <w:lang w:eastAsia="en-GB"/>
              </w:rPr>
            </w:pPr>
            <w:r>
              <w:rPr>
                <w:rFonts w:ascii="Arial" w:hAnsi="Arial" w:cs="Arial"/>
                <w:color w:val="000000"/>
                <w:szCs w:val="24"/>
                <w:lang w:eastAsia="en-GB"/>
              </w:rPr>
              <w:t>G82097</w:t>
            </w:r>
          </w:p>
        </w:tc>
        <w:tc>
          <w:tcPr>
            <w:tcW w:w="7517" w:type="dxa"/>
            <w:tcBorders>
              <w:top w:val="nil"/>
              <w:left w:val="nil"/>
              <w:bottom w:val="single" w:sz="8" w:space="0" w:color="auto"/>
              <w:right w:val="single" w:sz="8" w:space="0" w:color="auto"/>
            </w:tcBorders>
            <w:shd w:val="clear" w:color="auto" w:fill="DDEBF7"/>
            <w:tcMar>
              <w:top w:w="0" w:type="dxa"/>
              <w:left w:w="108" w:type="dxa"/>
              <w:bottom w:w="0" w:type="dxa"/>
              <w:right w:w="108" w:type="dxa"/>
            </w:tcMar>
            <w:hideMark/>
          </w:tcPr>
          <w:p w14:paraId="47FE9D55" w14:textId="77777777" w:rsidR="00522FFC" w:rsidRDefault="00522FFC">
            <w:pPr>
              <w:rPr>
                <w:rFonts w:ascii="Arial" w:hAnsi="Arial" w:cs="Arial"/>
                <w:color w:val="000000"/>
                <w:szCs w:val="24"/>
                <w:lang w:eastAsia="en-GB"/>
              </w:rPr>
            </w:pPr>
            <w:r>
              <w:rPr>
                <w:rFonts w:ascii="Arial" w:hAnsi="Arial" w:cs="Arial"/>
                <w:color w:val="000000"/>
                <w:szCs w:val="24"/>
                <w:lang w:eastAsia="en-GB"/>
              </w:rPr>
              <w:t>Jubilee Medical Group</w:t>
            </w:r>
          </w:p>
        </w:tc>
      </w:tr>
      <w:tr w:rsidR="00522FFC" w14:paraId="7E8130E6" w14:textId="77777777" w:rsidTr="00522FFC">
        <w:trPr>
          <w:trHeight w:val="620"/>
        </w:trPr>
        <w:tc>
          <w:tcPr>
            <w:tcW w:w="1550" w:type="dxa"/>
            <w:tcBorders>
              <w:top w:val="nil"/>
              <w:left w:val="single" w:sz="8" w:space="0" w:color="auto"/>
              <w:bottom w:val="single" w:sz="8" w:space="0" w:color="auto"/>
              <w:right w:val="single" w:sz="8" w:space="0" w:color="auto"/>
            </w:tcBorders>
            <w:shd w:val="clear" w:color="auto" w:fill="DDEBF7"/>
            <w:noWrap/>
            <w:tcMar>
              <w:top w:w="0" w:type="dxa"/>
              <w:left w:w="108" w:type="dxa"/>
              <w:bottom w:w="0" w:type="dxa"/>
              <w:right w:w="108" w:type="dxa"/>
            </w:tcMar>
            <w:hideMark/>
          </w:tcPr>
          <w:p w14:paraId="64CC1907" w14:textId="77777777" w:rsidR="00522FFC" w:rsidRDefault="00522FFC">
            <w:pPr>
              <w:rPr>
                <w:rFonts w:ascii="Arial" w:hAnsi="Arial" w:cs="Arial"/>
                <w:color w:val="000000"/>
                <w:szCs w:val="24"/>
                <w:lang w:eastAsia="en-GB"/>
              </w:rPr>
            </w:pPr>
            <w:r>
              <w:rPr>
                <w:rFonts w:ascii="Arial" w:hAnsi="Arial" w:cs="Arial"/>
                <w:color w:val="000000"/>
                <w:szCs w:val="24"/>
                <w:lang w:eastAsia="en-GB"/>
              </w:rPr>
              <w:t>G82028</w:t>
            </w:r>
          </w:p>
        </w:tc>
        <w:tc>
          <w:tcPr>
            <w:tcW w:w="7517" w:type="dxa"/>
            <w:tcBorders>
              <w:top w:val="nil"/>
              <w:left w:val="nil"/>
              <w:bottom w:val="single" w:sz="8" w:space="0" w:color="auto"/>
              <w:right w:val="single" w:sz="8" w:space="0" w:color="auto"/>
            </w:tcBorders>
            <w:shd w:val="clear" w:color="auto" w:fill="DDEBF7"/>
            <w:tcMar>
              <w:top w:w="0" w:type="dxa"/>
              <w:left w:w="108" w:type="dxa"/>
              <w:bottom w:w="0" w:type="dxa"/>
              <w:right w:w="108" w:type="dxa"/>
            </w:tcMar>
            <w:hideMark/>
          </w:tcPr>
          <w:p w14:paraId="04E9201A" w14:textId="77777777" w:rsidR="00522FFC" w:rsidRDefault="00522FFC">
            <w:pPr>
              <w:rPr>
                <w:rFonts w:ascii="Arial" w:hAnsi="Arial" w:cs="Arial"/>
                <w:color w:val="000000"/>
                <w:szCs w:val="24"/>
                <w:lang w:eastAsia="en-GB"/>
              </w:rPr>
            </w:pPr>
            <w:r>
              <w:rPr>
                <w:rFonts w:ascii="Arial" w:hAnsi="Arial" w:cs="Arial"/>
                <w:color w:val="000000"/>
                <w:szCs w:val="24"/>
                <w:lang w:eastAsia="en-GB"/>
              </w:rPr>
              <w:t>The Cedars Surgery</w:t>
            </w:r>
          </w:p>
        </w:tc>
      </w:tr>
      <w:tr w:rsidR="00522FFC" w14:paraId="5CCD1262" w14:textId="77777777" w:rsidTr="00522FFC">
        <w:trPr>
          <w:trHeight w:val="620"/>
        </w:trPr>
        <w:tc>
          <w:tcPr>
            <w:tcW w:w="1550" w:type="dxa"/>
            <w:tcBorders>
              <w:top w:val="nil"/>
              <w:left w:val="single" w:sz="8" w:space="0" w:color="auto"/>
              <w:bottom w:val="single" w:sz="8" w:space="0" w:color="auto"/>
              <w:right w:val="single" w:sz="8" w:space="0" w:color="auto"/>
            </w:tcBorders>
            <w:shd w:val="clear" w:color="auto" w:fill="DDEBF7"/>
            <w:noWrap/>
            <w:tcMar>
              <w:top w:w="0" w:type="dxa"/>
              <w:left w:w="108" w:type="dxa"/>
              <w:bottom w:w="0" w:type="dxa"/>
              <w:right w:w="108" w:type="dxa"/>
            </w:tcMar>
            <w:hideMark/>
          </w:tcPr>
          <w:p w14:paraId="3D3DF53F" w14:textId="77777777" w:rsidR="00522FFC" w:rsidRDefault="00522FFC">
            <w:pPr>
              <w:rPr>
                <w:rFonts w:ascii="Arial" w:hAnsi="Arial" w:cs="Arial"/>
                <w:color w:val="000000"/>
                <w:szCs w:val="24"/>
                <w:lang w:eastAsia="en-GB"/>
              </w:rPr>
            </w:pPr>
            <w:r>
              <w:rPr>
                <w:rFonts w:ascii="Arial" w:hAnsi="Arial" w:cs="Arial"/>
                <w:color w:val="000000"/>
                <w:szCs w:val="24"/>
                <w:lang w:eastAsia="en-GB"/>
              </w:rPr>
              <w:t>G82088</w:t>
            </w:r>
          </w:p>
        </w:tc>
        <w:tc>
          <w:tcPr>
            <w:tcW w:w="7517" w:type="dxa"/>
            <w:tcBorders>
              <w:top w:val="nil"/>
              <w:left w:val="nil"/>
              <w:bottom w:val="single" w:sz="8" w:space="0" w:color="auto"/>
              <w:right w:val="single" w:sz="8" w:space="0" w:color="auto"/>
            </w:tcBorders>
            <w:shd w:val="clear" w:color="auto" w:fill="DDEBF7"/>
            <w:tcMar>
              <w:top w:w="0" w:type="dxa"/>
              <w:left w:w="108" w:type="dxa"/>
              <w:bottom w:w="0" w:type="dxa"/>
              <w:right w:w="108" w:type="dxa"/>
            </w:tcMar>
            <w:hideMark/>
          </w:tcPr>
          <w:p w14:paraId="0CF637F3" w14:textId="77777777" w:rsidR="00522FFC" w:rsidRDefault="00522FFC">
            <w:pPr>
              <w:rPr>
                <w:rFonts w:ascii="Arial" w:hAnsi="Arial" w:cs="Arial"/>
                <w:color w:val="000000"/>
                <w:szCs w:val="24"/>
                <w:lang w:eastAsia="en-GB"/>
              </w:rPr>
            </w:pPr>
            <w:r>
              <w:rPr>
                <w:rFonts w:ascii="Arial" w:hAnsi="Arial" w:cs="Arial"/>
                <w:color w:val="000000"/>
                <w:szCs w:val="24"/>
                <w:lang w:eastAsia="en-GB"/>
              </w:rPr>
              <w:t>Devon Road Surgery</w:t>
            </w:r>
          </w:p>
        </w:tc>
      </w:tr>
      <w:tr w:rsidR="00522FFC" w14:paraId="3C41DE23" w14:textId="77777777" w:rsidTr="00522FFC">
        <w:trPr>
          <w:trHeight w:val="496"/>
        </w:trPr>
        <w:tc>
          <w:tcPr>
            <w:tcW w:w="1550" w:type="dxa"/>
            <w:tcBorders>
              <w:top w:val="nil"/>
              <w:left w:val="single" w:sz="8" w:space="0" w:color="auto"/>
              <w:bottom w:val="single" w:sz="8" w:space="0" w:color="auto"/>
              <w:right w:val="single" w:sz="8" w:space="0" w:color="auto"/>
            </w:tcBorders>
            <w:shd w:val="clear" w:color="auto" w:fill="DDEBF7"/>
            <w:noWrap/>
            <w:tcMar>
              <w:top w:w="0" w:type="dxa"/>
              <w:left w:w="108" w:type="dxa"/>
              <w:bottom w:w="0" w:type="dxa"/>
              <w:right w:w="108" w:type="dxa"/>
            </w:tcMar>
            <w:hideMark/>
          </w:tcPr>
          <w:p w14:paraId="424720C7" w14:textId="77777777" w:rsidR="00522FFC" w:rsidRDefault="00522FFC">
            <w:pPr>
              <w:rPr>
                <w:rFonts w:ascii="Arial" w:hAnsi="Arial" w:cs="Arial"/>
                <w:color w:val="000000"/>
                <w:szCs w:val="24"/>
                <w:lang w:eastAsia="en-GB"/>
              </w:rPr>
            </w:pPr>
            <w:r>
              <w:rPr>
                <w:rFonts w:ascii="Arial" w:hAnsi="Arial" w:cs="Arial"/>
                <w:color w:val="000000"/>
                <w:szCs w:val="24"/>
                <w:lang w:eastAsia="en-GB"/>
              </w:rPr>
              <w:t>G82218</w:t>
            </w:r>
          </w:p>
        </w:tc>
        <w:tc>
          <w:tcPr>
            <w:tcW w:w="7517" w:type="dxa"/>
            <w:tcBorders>
              <w:top w:val="nil"/>
              <w:left w:val="nil"/>
              <w:bottom w:val="single" w:sz="8" w:space="0" w:color="auto"/>
              <w:right w:val="single" w:sz="8" w:space="0" w:color="auto"/>
            </w:tcBorders>
            <w:shd w:val="clear" w:color="auto" w:fill="DDEBF7"/>
            <w:tcMar>
              <w:top w:w="0" w:type="dxa"/>
              <w:left w:w="108" w:type="dxa"/>
              <w:bottom w:w="0" w:type="dxa"/>
              <w:right w:w="108" w:type="dxa"/>
            </w:tcMar>
            <w:hideMark/>
          </w:tcPr>
          <w:p w14:paraId="3DC150B4" w14:textId="77777777" w:rsidR="00522FFC" w:rsidRDefault="00522FFC">
            <w:pPr>
              <w:rPr>
                <w:rFonts w:ascii="Arial" w:hAnsi="Arial" w:cs="Arial"/>
                <w:color w:val="000000"/>
                <w:szCs w:val="24"/>
                <w:lang w:eastAsia="en-GB"/>
              </w:rPr>
            </w:pPr>
            <w:proofErr w:type="spellStart"/>
            <w:r>
              <w:rPr>
                <w:rFonts w:ascii="Arial" w:hAnsi="Arial" w:cs="Arial"/>
                <w:color w:val="000000"/>
                <w:szCs w:val="24"/>
                <w:lang w:eastAsia="en-GB"/>
              </w:rPr>
              <w:t>Farningham</w:t>
            </w:r>
            <w:proofErr w:type="spellEnd"/>
            <w:r>
              <w:rPr>
                <w:rFonts w:ascii="Arial" w:hAnsi="Arial" w:cs="Arial"/>
                <w:color w:val="000000"/>
                <w:szCs w:val="24"/>
                <w:lang w:eastAsia="en-GB"/>
              </w:rPr>
              <w:t xml:space="preserve"> (Braeside Surgery)</w:t>
            </w:r>
          </w:p>
        </w:tc>
      </w:tr>
      <w:tr w:rsidR="00522FFC" w14:paraId="2A5875F7" w14:textId="77777777" w:rsidTr="00522FFC">
        <w:trPr>
          <w:trHeight w:val="420"/>
        </w:trPr>
        <w:tc>
          <w:tcPr>
            <w:tcW w:w="1550" w:type="dxa"/>
            <w:tcBorders>
              <w:top w:val="nil"/>
              <w:left w:val="single" w:sz="8" w:space="0" w:color="auto"/>
              <w:bottom w:val="single" w:sz="8" w:space="0" w:color="auto"/>
              <w:right w:val="single" w:sz="8" w:space="0" w:color="auto"/>
            </w:tcBorders>
            <w:shd w:val="clear" w:color="auto" w:fill="DDEBF7"/>
            <w:noWrap/>
            <w:tcMar>
              <w:top w:w="0" w:type="dxa"/>
              <w:left w:w="108" w:type="dxa"/>
              <w:bottom w:w="0" w:type="dxa"/>
              <w:right w:w="108" w:type="dxa"/>
            </w:tcMar>
            <w:hideMark/>
          </w:tcPr>
          <w:p w14:paraId="45F3A8E6" w14:textId="77777777" w:rsidR="00522FFC" w:rsidRDefault="00522FFC">
            <w:pPr>
              <w:rPr>
                <w:rFonts w:ascii="Arial" w:hAnsi="Arial" w:cs="Arial"/>
                <w:color w:val="000000"/>
                <w:szCs w:val="24"/>
                <w:lang w:eastAsia="en-GB"/>
              </w:rPr>
            </w:pPr>
            <w:r>
              <w:rPr>
                <w:rFonts w:ascii="Arial" w:hAnsi="Arial" w:cs="Arial"/>
                <w:color w:val="000000"/>
                <w:szCs w:val="24"/>
                <w:lang w:eastAsia="en-GB"/>
              </w:rPr>
              <w:t>G82225</w:t>
            </w:r>
          </w:p>
        </w:tc>
        <w:tc>
          <w:tcPr>
            <w:tcW w:w="7517" w:type="dxa"/>
            <w:tcBorders>
              <w:top w:val="nil"/>
              <w:left w:val="nil"/>
              <w:bottom w:val="single" w:sz="8" w:space="0" w:color="auto"/>
              <w:right w:val="single" w:sz="8" w:space="0" w:color="auto"/>
            </w:tcBorders>
            <w:shd w:val="clear" w:color="auto" w:fill="DDEBF7"/>
            <w:tcMar>
              <w:top w:w="0" w:type="dxa"/>
              <w:left w:w="108" w:type="dxa"/>
              <w:bottom w:w="0" w:type="dxa"/>
              <w:right w:w="108" w:type="dxa"/>
            </w:tcMar>
            <w:hideMark/>
          </w:tcPr>
          <w:p w14:paraId="2FA364A2" w14:textId="77777777" w:rsidR="00522FFC" w:rsidRDefault="00522FFC">
            <w:pPr>
              <w:rPr>
                <w:rFonts w:ascii="Arial" w:hAnsi="Arial" w:cs="Arial"/>
                <w:color w:val="000000"/>
                <w:szCs w:val="24"/>
                <w:lang w:eastAsia="en-GB"/>
              </w:rPr>
            </w:pPr>
            <w:r>
              <w:rPr>
                <w:rFonts w:ascii="Arial" w:hAnsi="Arial" w:cs="Arial"/>
                <w:color w:val="000000"/>
                <w:szCs w:val="24"/>
                <w:lang w:eastAsia="en-GB"/>
              </w:rPr>
              <w:t>THE OAKS PARTNERSHIP/The Oaks Surgery</w:t>
            </w:r>
          </w:p>
        </w:tc>
      </w:tr>
      <w:tr w:rsidR="00522FFC" w14:paraId="77061E80" w14:textId="77777777" w:rsidTr="00522FFC">
        <w:trPr>
          <w:trHeight w:val="475"/>
        </w:trPr>
        <w:tc>
          <w:tcPr>
            <w:tcW w:w="1550" w:type="dxa"/>
            <w:tcBorders>
              <w:top w:val="nil"/>
              <w:left w:val="single" w:sz="8" w:space="0" w:color="auto"/>
              <w:bottom w:val="single" w:sz="8" w:space="0" w:color="auto"/>
              <w:right w:val="single" w:sz="8" w:space="0" w:color="auto"/>
            </w:tcBorders>
            <w:shd w:val="clear" w:color="auto" w:fill="DDEBF7"/>
            <w:noWrap/>
            <w:tcMar>
              <w:top w:w="0" w:type="dxa"/>
              <w:left w:w="108" w:type="dxa"/>
              <w:bottom w:w="0" w:type="dxa"/>
              <w:right w:w="108" w:type="dxa"/>
            </w:tcMar>
            <w:hideMark/>
          </w:tcPr>
          <w:p w14:paraId="1EB259C7" w14:textId="77777777" w:rsidR="00522FFC" w:rsidRDefault="00522FFC">
            <w:pPr>
              <w:rPr>
                <w:rFonts w:ascii="Arial" w:hAnsi="Arial" w:cs="Arial"/>
                <w:color w:val="000000"/>
                <w:szCs w:val="24"/>
                <w:lang w:eastAsia="en-GB"/>
              </w:rPr>
            </w:pPr>
            <w:r>
              <w:rPr>
                <w:rFonts w:ascii="Arial" w:hAnsi="Arial" w:cs="Arial"/>
                <w:color w:val="000000"/>
                <w:szCs w:val="24"/>
                <w:lang w:eastAsia="en-GB"/>
              </w:rPr>
              <w:lastRenderedPageBreak/>
              <w:t>G82056</w:t>
            </w:r>
          </w:p>
        </w:tc>
        <w:tc>
          <w:tcPr>
            <w:tcW w:w="7517" w:type="dxa"/>
            <w:tcBorders>
              <w:top w:val="nil"/>
              <w:left w:val="nil"/>
              <w:bottom w:val="single" w:sz="8" w:space="0" w:color="auto"/>
              <w:right w:val="single" w:sz="8" w:space="0" w:color="auto"/>
            </w:tcBorders>
            <w:shd w:val="clear" w:color="auto" w:fill="DDEBF7"/>
            <w:tcMar>
              <w:top w:w="0" w:type="dxa"/>
              <w:left w:w="108" w:type="dxa"/>
              <w:bottom w:w="0" w:type="dxa"/>
              <w:right w:w="108" w:type="dxa"/>
            </w:tcMar>
            <w:hideMark/>
          </w:tcPr>
          <w:p w14:paraId="3B2AE0FD" w14:textId="77777777" w:rsidR="00522FFC" w:rsidRDefault="00522FFC">
            <w:pPr>
              <w:rPr>
                <w:rFonts w:ascii="Arial" w:hAnsi="Arial" w:cs="Arial"/>
                <w:color w:val="000000"/>
                <w:szCs w:val="24"/>
                <w:lang w:eastAsia="en-GB"/>
              </w:rPr>
            </w:pPr>
            <w:r>
              <w:rPr>
                <w:rFonts w:ascii="Arial" w:hAnsi="Arial" w:cs="Arial"/>
                <w:color w:val="000000"/>
                <w:szCs w:val="24"/>
                <w:lang w:eastAsia="en-GB"/>
              </w:rPr>
              <w:t xml:space="preserve">THE ORCHARD PRACTICE used to be The </w:t>
            </w:r>
            <w:proofErr w:type="spellStart"/>
            <w:r>
              <w:rPr>
                <w:rFonts w:ascii="Arial" w:hAnsi="Arial" w:cs="Arial"/>
                <w:color w:val="000000"/>
                <w:szCs w:val="24"/>
                <w:lang w:eastAsia="en-GB"/>
              </w:rPr>
              <w:t>Wellcome</w:t>
            </w:r>
            <w:proofErr w:type="spellEnd"/>
            <w:r>
              <w:rPr>
                <w:rFonts w:ascii="Arial" w:hAnsi="Arial" w:cs="Arial"/>
                <w:color w:val="000000"/>
                <w:szCs w:val="24"/>
                <w:lang w:eastAsia="en-GB"/>
              </w:rPr>
              <w:t xml:space="preserve"> Practice</w:t>
            </w:r>
          </w:p>
        </w:tc>
      </w:tr>
      <w:tr w:rsidR="00522FFC" w14:paraId="059C0029" w14:textId="77777777" w:rsidTr="00522FFC">
        <w:trPr>
          <w:trHeight w:val="620"/>
        </w:trPr>
        <w:tc>
          <w:tcPr>
            <w:tcW w:w="1550" w:type="dxa"/>
            <w:tcBorders>
              <w:top w:val="nil"/>
              <w:left w:val="single" w:sz="8" w:space="0" w:color="auto"/>
              <w:bottom w:val="single" w:sz="8" w:space="0" w:color="auto"/>
              <w:right w:val="single" w:sz="8" w:space="0" w:color="auto"/>
            </w:tcBorders>
            <w:shd w:val="clear" w:color="auto" w:fill="DDEBF7"/>
            <w:noWrap/>
            <w:tcMar>
              <w:top w:w="0" w:type="dxa"/>
              <w:left w:w="108" w:type="dxa"/>
              <w:bottom w:w="0" w:type="dxa"/>
              <w:right w:w="108" w:type="dxa"/>
            </w:tcMar>
            <w:hideMark/>
          </w:tcPr>
          <w:p w14:paraId="40CD177A" w14:textId="77777777" w:rsidR="00522FFC" w:rsidRDefault="00522FFC">
            <w:pPr>
              <w:rPr>
                <w:rFonts w:ascii="Arial" w:hAnsi="Arial" w:cs="Arial"/>
                <w:color w:val="000000"/>
                <w:szCs w:val="24"/>
                <w:lang w:eastAsia="en-GB"/>
              </w:rPr>
            </w:pPr>
            <w:r>
              <w:rPr>
                <w:rFonts w:ascii="Arial" w:hAnsi="Arial" w:cs="Arial"/>
                <w:color w:val="000000"/>
                <w:szCs w:val="24"/>
                <w:lang w:eastAsia="en-GB"/>
              </w:rPr>
              <w:t>G82062</w:t>
            </w:r>
          </w:p>
        </w:tc>
        <w:tc>
          <w:tcPr>
            <w:tcW w:w="7517" w:type="dxa"/>
            <w:tcBorders>
              <w:top w:val="nil"/>
              <w:left w:val="nil"/>
              <w:bottom w:val="single" w:sz="8" w:space="0" w:color="auto"/>
              <w:right w:val="single" w:sz="8" w:space="0" w:color="auto"/>
            </w:tcBorders>
            <w:shd w:val="clear" w:color="auto" w:fill="DDEBF7"/>
            <w:tcMar>
              <w:top w:w="0" w:type="dxa"/>
              <w:left w:w="108" w:type="dxa"/>
              <w:bottom w:w="0" w:type="dxa"/>
              <w:right w:w="108" w:type="dxa"/>
            </w:tcMar>
            <w:hideMark/>
          </w:tcPr>
          <w:p w14:paraId="170A6A48" w14:textId="77777777" w:rsidR="00522FFC" w:rsidRDefault="00522FFC">
            <w:pPr>
              <w:rPr>
                <w:rFonts w:ascii="Arial" w:hAnsi="Arial" w:cs="Arial"/>
                <w:color w:val="000000"/>
                <w:szCs w:val="24"/>
                <w:lang w:eastAsia="en-GB"/>
              </w:rPr>
            </w:pPr>
            <w:r>
              <w:rPr>
                <w:rFonts w:ascii="Arial" w:hAnsi="Arial" w:cs="Arial"/>
                <w:color w:val="000000"/>
                <w:szCs w:val="24"/>
                <w:lang w:eastAsia="en-GB"/>
              </w:rPr>
              <w:t>Parrock Street Surgery</w:t>
            </w:r>
          </w:p>
        </w:tc>
      </w:tr>
      <w:tr w:rsidR="00522FFC" w14:paraId="338BFB2F" w14:textId="77777777" w:rsidTr="00522FFC">
        <w:trPr>
          <w:trHeight w:val="500"/>
        </w:trPr>
        <w:tc>
          <w:tcPr>
            <w:tcW w:w="1550" w:type="dxa"/>
            <w:tcBorders>
              <w:top w:val="nil"/>
              <w:left w:val="single" w:sz="8" w:space="0" w:color="auto"/>
              <w:bottom w:val="single" w:sz="8" w:space="0" w:color="auto"/>
              <w:right w:val="single" w:sz="8" w:space="0" w:color="auto"/>
            </w:tcBorders>
            <w:shd w:val="clear" w:color="auto" w:fill="DDEBF7"/>
            <w:noWrap/>
            <w:tcMar>
              <w:top w:w="0" w:type="dxa"/>
              <w:left w:w="108" w:type="dxa"/>
              <w:bottom w:w="0" w:type="dxa"/>
              <w:right w:w="108" w:type="dxa"/>
            </w:tcMar>
            <w:hideMark/>
          </w:tcPr>
          <w:p w14:paraId="4CBEDA9E" w14:textId="77777777" w:rsidR="00522FFC" w:rsidRDefault="00522FFC">
            <w:pPr>
              <w:rPr>
                <w:rFonts w:ascii="Arial" w:hAnsi="Arial" w:cs="Arial"/>
                <w:color w:val="000000"/>
                <w:szCs w:val="24"/>
                <w:lang w:eastAsia="en-GB"/>
              </w:rPr>
            </w:pPr>
            <w:r>
              <w:rPr>
                <w:rFonts w:ascii="Arial" w:hAnsi="Arial" w:cs="Arial"/>
                <w:color w:val="000000"/>
                <w:szCs w:val="24"/>
                <w:lang w:eastAsia="en-GB"/>
              </w:rPr>
              <w:t>G82021</w:t>
            </w:r>
          </w:p>
        </w:tc>
        <w:tc>
          <w:tcPr>
            <w:tcW w:w="7517" w:type="dxa"/>
            <w:tcBorders>
              <w:top w:val="nil"/>
              <w:left w:val="nil"/>
              <w:bottom w:val="single" w:sz="8" w:space="0" w:color="auto"/>
              <w:right w:val="single" w:sz="8" w:space="0" w:color="auto"/>
            </w:tcBorders>
            <w:shd w:val="clear" w:color="auto" w:fill="DDEBF7"/>
            <w:tcMar>
              <w:top w:w="0" w:type="dxa"/>
              <w:left w:w="108" w:type="dxa"/>
              <w:bottom w:w="0" w:type="dxa"/>
              <w:right w:w="108" w:type="dxa"/>
            </w:tcMar>
            <w:hideMark/>
          </w:tcPr>
          <w:p w14:paraId="50D5C24E" w14:textId="77777777" w:rsidR="00522FFC" w:rsidRDefault="00522FFC">
            <w:pPr>
              <w:rPr>
                <w:rFonts w:ascii="Arial" w:hAnsi="Arial" w:cs="Arial"/>
                <w:color w:val="000000"/>
                <w:szCs w:val="24"/>
                <w:lang w:eastAsia="en-GB"/>
              </w:rPr>
            </w:pPr>
            <w:r>
              <w:rPr>
                <w:rFonts w:ascii="Arial" w:hAnsi="Arial" w:cs="Arial"/>
                <w:color w:val="000000"/>
                <w:szCs w:val="24"/>
                <w:lang w:eastAsia="en-GB"/>
              </w:rPr>
              <w:t>The Shrubbery &amp; Riverview Park Surgery</w:t>
            </w:r>
          </w:p>
        </w:tc>
      </w:tr>
      <w:tr w:rsidR="00522FFC" w14:paraId="3C7DE026" w14:textId="77777777" w:rsidTr="00522FFC">
        <w:trPr>
          <w:trHeight w:val="620"/>
        </w:trPr>
        <w:tc>
          <w:tcPr>
            <w:tcW w:w="1550" w:type="dxa"/>
            <w:tcBorders>
              <w:top w:val="nil"/>
              <w:left w:val="single" w:sz="8" w:space="0" w:color="auto"/>
              <w:bottom w:val="single" w:sz="8" w:space="0" w:color="auto"/>
              <w:right w:val="single" w:sz="8" w:space="0" w:color="auto"/>
            </w:tcBorders>
            <w:shd w:val="clear" w:color="auto" w:fill="DDEBF7"/>
            <w:noWrap/>
            <w:tcMar>
              <w:top w:w="0" w:type="dxa"/>
              <w:left w:w="108" w:type="dxa"/>
              <w:bottom w:w="0" w:type="dxa"/>
              <w:right w:w="108" w:type="dxa"/>
            </w:tcMar>
            <w:hideMark/>
          </w:tcPr>
          <w:p w14:paraId="1C30138B" w14:textId="77777777" w:rsidR="00522FFC" w:rsidRDefault="00522FFC">
            <w:pPr>
              <w:rPr>
                <w:rFonts w:ascii="Arial" w:hAnsi="Arial" w:cs="Arial"/>
                <w:color w:val="000000"/>
                <w:szCs w:val="24"/>
                <w:lang w:eastAsia="en-GB"/>
              </w:rPr>
            </w:pPr>
            <w:r>
              <w:rPr>
                <w:rFonts w:ascii="Arial" w:hAnsi="Arial" w:cs="Arial"/>
                <w:color w:val="000000"/>
                <w:szCs w:val="24"/>
                <w:lang w:eastAsia="en-GB"/>
              </w:rPr>
              <w:t>G82067</w:t>
            </w:r>
          </w:p>
        </w:tc>
        <w:tc>
          <w:tcPr>
            <w:tcW w:w="7517" w:type="dxa"/>
            <w:tcBorders>
              <w:top w:val="nil"/>
              <w:left w:val="nil"/>
              <w:bottom w:val="single" w:sz="8" w:space="0" w:color="auto"/>
              <w:right w:val="single" w:sz="8" w:space="0" w:color="auto"/>
            </w:tcBorders>
            <w:shd w:val="clear" w:color="auto" w:fill="DDEBF7"/>
            <w:tcMar>
              <w:top w:w="0" w:type="dxa"/>
              <w:left w:w="108" w:type="dxa"/>
              <w:bottom w:w="0" w:type="dxa"/>
              <w:right w:w="108" w:type="dxa"/>
            </w:tcMar>
            <w:hideMark/>
          </w:tcPr>
          <w:p w14:paraId="7B6A6A53" w14:textId="77777777" w:rsidR="00522FFC" w:rsidRDefault="00522FFC">
            <w:pPr>
              <w:rPr>
                <w:rFonts w:ascii="Arial" w:hAnsi="Arial" w:cs="Arial"/>
                <w:color w:val="000000"/>
                <w:szCs w:val="24"/>
                <w:lang w:eastAsia="en-GB"/>
              </w:rPr>
            </w:pPr>
            <w:r>
              <w:rPr>
                <w:rFonts w:ascii="Arial" w:hAnsi="Arial" w:cs="Arial"/>
                <w:color w:val="000000"/>
                <w:szCs w:val="24"/>
                <w:lang w:eastAsia="en-GB"/>
              </w:rPr>
              <w:t>Old Road West Surgery</w:t>
            </w:r>
          </w:p>
        </w:tc>
      </w:tr>
    </w:tbl>
    <w:p w14:paraId="643FBC57" w14:textId="5D8385FD" w:rsidR="00887483" w:rsidRDefault="00887483" w:rsidP="00530651">
      <w:pPr>
        <w:spacing w:after="0" w:line="240" w:lineRule="auto"/>
        <w:rPr>
          <w:rFonts w:cs="Arial"/>
          <w:color w:val="0D0D0D"/>
          <w:szCs w:val="24"/>
        </w:rPr>
      </w:pPr>
    </w:p>
    <w:p w14:paraId="0F46A666" w14:textId="246A5D7D" w:rsidR="00522FFC" w:rsidRDefault="00522FFC" w:rsidP="00522FFC">
      <w:pPr>
        <w:spacing w:after="0" w:line="240" w:lineRule="auto"/>
        <w:rPr>
          <w:rFonts w:cs="Arial"/>
          <w:color w:val="0D0D0D"/>
          <w:szCs w:val="24"/>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00"/>
        <w:gridCol w:w="7562"/>
      </w:tblGrid>
      <w:tr w:rsidR="00522FFC" w14:paraId="262B4CDF" w14:textId="77777777" w:rsidTr="00522FFC">
        <w:trPr>
          <w:trHeight w:val="630"/>
        </w:trPr>
        <w:tc>
          <w:tcPr>
            <w:tcW w:w="1500" w:type="dxa"/>
            <w:shd w:val="clear" w:color="auto" w:fill="FFF2CC"/>
            <w:noWrap/>
            <w:tcMar>
              <w:top w:w="0" w:type="dxa"/>
              <w:left w:w="108" w:type="dxa"/>
              <w:bottom w:w="0" w:type="dxa"/>
              <w:right w:w="108" w:type="dxa"/>
            </w:tcMar>
          </w:tcPr>
          <w:p w14:paraId="654A5758" w14:textId="5DE602E7" w:rsidR="00522FFC" w:rsidRDefault="00522FFC" w:rsidP="00522FFC">
            <w:pPr>
              <w:rPr>
                <w:rFonts w:ascii="Arial" w:hAnsi="Arial" w:cs="Arial"/>
                <w:color w:val="000000"/>
                <w:szCs w:val="24"/>
                <w:lang w:eastAsia="en-GB"/>
              </w:rPr>
            </w:pPr>
            <w:r>
              <w:rPr>
                <w:rFonts w:ascii="Arial" w:hAnsi="Arial" w:cs="Arial"/>
                <w:b/>
                <w:bCs/>
                <w:color w:val="000000"/>
                <w:szCs w:val="24"/>
                <w:lang w:eastAsia="en-GB"/>
              </w:rPr>
              <w:t xml:space="preserve">ODS code </w:t>
            </w:r>
          </w:p>
        </w:tc>
        <w:tc>
          <w:tcPr>
            <w:tcW w:w="7562" w:type="dxa"/>
            <w:shd w:val="clear" w:color="auto" w:fill="FFF2CC"/>
            <w:tcMar>
              <w:top w:w="0" w:type="dxa"/>
              <w:left w:w="108" w:type="dxa"/>
              <w:bottom w:w="0" w:type="dxa"/>
              <w:right w:w="108" w:type="dxa"/>
            </w:tcMar>
          </w:tcPr>
          <w:p w14:paraId="7005B630" w14:textId="7B59F29B" w:rsidR="00522FFC" w:rsidRDefault="00522FFC" w:rsidP="00522FFC">
            <w:pPr>
              <w:rPr>
                <w:rFonts w:ascii="Arial" w:hAnsi="Arial" w:cs="Arial"/>
                <w:color w:val="000000"/>
                <w:szCs w:val="24"/>
                <w:lang w:eastAsia="en-GB"/>
              </w:rPr>
            </w:pPr>
            <w:r>
              <w:rPr>
                <w:rFonts w:ascii="Arial" w:hAnsi="Arial" w:cs="Arial"/>
                <w:b/>
                <w:bCs/>
                <w:color w:val="000000"/>
                <w:szCs w:val="24"/>
                <w:lang w:eastAsia="en-GB"/>
              </w:rPr>
              <w:t>SWALE PRACTICE</w:t>
            </w:r>
            <w:r w:rsidR="00163C4E">
              <w:rPr>
                <w:rFonts w:ascii="Arial" w:hAnsi="Arial" w:cs="Arial"/>
                <w:b/>
                <w:bCs/>
                <w:color w:val="000000"/>
                <w:szCs w:val="24"/>
                <w:lang w:eastAsia="en-GB"/>
              </w:rPr>
              <w:t>S</w:t>
            </w:r>
          </w:p>
        </w:tc>
      </w:tr>
      <w:tr w:rsidR="00522FFC" w14:paraId="010CB817" w14:textId="77777777" w:rsidTr="00522FFC">
        <w:trPr>
          <w:trHeight w:val="630"/>
        </w:trPr>
        <w:tc>
          <w:tcPr>
            <w:tcW w:w="1500" w:type="dxa"/>
            <w:shd w:val="clear" w:color="auto" w:fill="FFF2CC"/>
            <w:noWrap/>
            <w:tcMar>
              <w:top w:w="0" w:type="dxa"/>
              <w:left w:w="108" w:type="dxa"/>
              <w:bottom w:w="0" w:type="dxa"/>
              <w:right w:w="108" w:type="dxa"/>
            </w:tcMar>
            <w:vAlign w:val="center"/>
            <w:hideMark/>
          </w:tcPr>
          <w:p w14:paraId="255E1FFF" w14:textId="77777777" w:rsidR="00522FFC" w:rsidRDefault="00522FFC" w:rsidP="00522FFC">
            <w:pPr>
              <w:rPr>
                <w:rFonts w:ascii="Arial" w:hAnsi="Arial" w:cs="Arial"/>
                <w:color w:val="000000"/>
                <w:szCs w:val="24"/>
                <w:lang w:eastAsia="en-GB"/>
              </w:rPr>
            </w:pPr>
            <w:r>
              <w:rPr>
                <w:rFonts w:ascii="Arial" w:hAnsi="Arial" w:cs="Arial"/>
                <w:color w:val="000000"/>
                <w:szCs w:val="24"/>
                <w:lang w:eastAsia="en-GB"/>
              </w:rPr>
              <w:t>G82023</w:t>
            </w:r>
          </w:p>
        </w:tc>
        <w:tc>
          <w:tcPr>
            <w:tcW w:w="7562" w:type="dxa"/>
            <w:shd w:val="clear" w:color="auto" w:fill="FFF2CC"/>
            <w:tcMar>
              <w:top w:w="0" w:type="dxa"/>
              <w:left w:w="108" w:type="dxa"/>
              <w:bottom w:w="0" w:type="dxa"/>
              <w:right w:w="108" w:type="dxa"/>
            </w:tcMar>
            <w:vAlign w:val="center"/>
            <w:hideMark/>
          </w:tcPr>
          <w:p w14:paraId="26FE338F" w14:textId="77777777" w:rsidR="00522FFC" w:rsidRDefault="00522FFC" w:rsidP="00522FFC">
            <w:pPr>
              <w:rPr>
                <w:rFonts w:ascii="Arial" w:hAnsi="Arial" w:cs="Arial"/>
                <w:color w:val="000000"/>
                <w:szCs w:val="24"/>
                <w:lang w:eastAsia="en-GB"/>
              </w:rPr>
            </w:pPr>
            <w:r>
              <w:rPr>
                <w:rFonts w:ascii="Arial" w:hAnsi="Arial" w:cs="Arial"/>
                <w:color w:val="000000"/>
                <w:szCs w:val="24"/>
                <w:lang w:eastAsia="en-GB"/>
              </w:rPr>
              <w:t>Sheerness Health Centre (Dr Patel)</w:t>
            </w:r>
          </w:p>
        </w:tc>
      </w:tr>
      <w:tr w:rsidR="00522FFC" w14:paraId="5E263392" w14:textId="77777777" w:rsidTr="00522FFC">
        <w:trPr>
          <w:trHeight w:val="630"/>
        </w:trPr>
        <w:tc>
          <w:tcPr>
            <w:tcW w:w="1500" w:type="dxa"/>
            <w:shd w:val="clear" w:color="auto" w:fill="FFF2CC"/>
            <w:noWrap/>
            <w:tcMar>
              <w:top w:w="0" w:type="dxa"/>
              <w:left w:w="108" w:type="dxa"/>
              <w:bottom w:w="0" w:type="dxa"/>
              <w:right w:w="108" w:type="dxa"/>
            </w:tcMar>
            <w:vAlign w:val="center"/>
            <w:hideMark/>
          </w:tcPr>
          <w:p w14:paraId="5FFEF43D" w14:textId="77777777" w:rsidR="00522FFC" w:rsidRDefault="00522FFC" w:rsidP="00522FFC">
            <w:pPr>
              <w:rPr>
                <w:rFonts w:ascii="Arial" w:hAnsi="Arial" w:cs="Arial"/>
                <w:color w:val="000000"/>
                <w:szCs w:val="24"/>
                <w:lang w:eastAsia="en-GB"/>
              </w:rPr>
            </w:pPr>
            <w:r>
              <w:rPr>
                <w:rFonts w:ascii="Arial" w:hAnsi="Arial" w:cs="Arial"/>
                <w:color w:val="000000"/>
                <w:szCs w:val="24"/>
                <w:lang w:eastAsia="en-GB"/>
              </w:rPr>
              <w:t>G82057</w:t>
            </w:r>
          </w:p>
        </w:tc>
        <w:tc>
          <w:tcPr>
            <w:tcW w:w="7562" w:type="dxa"/>
            <w:shd w:val="clear" w:color="auto" w:fill="FFF2CC"/>
            <w:tcMar>
              <w:top w:w="0" w:type="dxa"/>
              <w:left w:w="108" w:type="dxa"/>
              <w:bottom w:w="0" w:type="dxa"/>
              <w:right w:w="108" w:type="dxa"/>
            </w:tcMar>
            <w:vAlign w:val="center"/>
            <w:hideMark/>
          </w:tcPr>
          <w:p w14:paraId="52ECB69B" w14:textId="77777777" w:rsidR="00522FFC" w:rsidRDefault="00522FFC" w:rsidP="00522FFC">
            <w:pPr>
              <w:rPr>
                <w:rFonts w:ascii="Arial" w:hAnsi="Arial" w:cs="Arial"/>
                <w:color w:val="000000"/>
                <w:szCs w:val="24"/>
                <w:lang w:eastAsia="en-GB"/>
              </w:rPr>
            </w:pPr>
            <w:r>
              <w:rPr>
                <w:rFonts w:ascii="Arial" w:hAnsi="Arial" w:cs="Arial"/>
                <w:color w:val="000000"/>
                <w:szCs w:val="24"/>
                <w:lang w:eastAsia="en-GB"/>
              </w:rPr>
              <w:t>St George’s Medical Centre and branches</w:t>
            </w:r>
          </w:p>
        </w:tc>
      </w:tr>
      <w:tr w:rsidR="00522FFC" w14:paraId="6015DA31" w14:textId="77777777" w:rsidTr="00522FFC">
        <w:trPr>
          <w:trHeight w:val="430"/>
        </w:trPr>
        <w:tc>
          <w:tcPr>
            <w:tcW w:w="1500" w:type="dxa"/>
            <w:shd w:val="clear" w:color="auto" w:fill="FFF2CC"/>
            <w:noWrap/>
            <w:tcMar>
              <w:top w:w="0" w:type="dxa"/>
              <w:left w:w="108" w:type="dxa"/>
              <w:bottom w:w="0" w:type="dxa"/>
              <w:right w:w="108" w:type="dxa"/>
            </w:tcMar>
            <w:vAlign w:val="center"/>
            <w:hideMark/>
          </w:tcPr>
          <w:p w14:paraId="7A954B04" w14:textId="77777777" w:rsidR="00522FFC" w:rsidRDefault="00522FFC" w:rsidP="00522FFC">
            <w:pPr>
              <w:rPr>
                <w:rFonts w:ascii="Arial" w:hAnsi="Arial" w:cs="Arial"/>
                <w:color w:val="000000"/>
                <w:szCs w:val="24"/>
                <w:lang w:eastAsia="en-GB"/>
              </w:rPr>
            </w:pPr>
            <w:r>
              <w:rPr>
                <w:rFonts w:ascii="Arial" w:hAnsi="Arial" w:cs="Arial"/>
                <w:color w:val="000000"/>
                <w:szCs w:val="24"/>
                <w:lang w:eastAsia="en-GB"/>
              </w:rPr>
              <w:t>G82682</w:t>
            </w:r>
          </w:p>
        </w:tc>
        <w:tc>
          <w:tcPr>
            <w:tcW w:w="7562" w:type="dxa"/>
            <w:shd w:val="clear" w:color="auto" w:fill="FFF2CC"/>
            <w:tcMar>
              <w:top w:w="0" w:type="dxa"/>
              <w:left w:w="108" w:type="dxa"/>
              <w:bottom w:w="0" w:type="dxa"/>
              <w:right w:w="108" w:type="dxa"/>
            </w:tcMar>
            <w:vAlign w:val="center"/>
            <w:hideMark/>
          </w:tcPr>
          <w:p w14:paraId="4C6BD6A2" w14:textId="77777777" w:rsidR="00522FFC" w:rsidRDefault="00522FFC" w:rsidP="00522FFC">
            <w:pPr>
              <w:rPr>
                <w:rFonts w:ascii="Arial" w:hAnsi="Arial" w:cs="Arial"/>
                <w:color w:val="000000"/>
                <w:szCs w:val="24"/>
                <w:lang w:eastAsia="en-GB"/>
              </w:rPr>
            </w:pPr>
            <w:r>
              <w:rPr>
                <w:rFonts w:ascii="Arial" w:hAnsi="Arial" w:cs="Arial"/>
                <w:color w:val="000000"/>
                <w:szCs w:val="24"/>
                <w:lang w:eastAsia="en-GB"/>
              </w:rPr>
              <w:t>The OM Medical Centre</w:t>
            </w:r>
          </w:p>
        </w:tc>
      </w:tr>
      <w:tr w:rsidR="00522FFC" w14:paraId="5E9510E4" w14:textId="77777777" w:rsidTr="00522FFC">
        <w:trPr>
          <w:trHeight w:val="430"/>
        </w:trPr>
        <w:tc>
          <w:tcPr>
            <w:tcW w:w="1500" w:type="dxa"/>
            <w:shd w:val="clear" w:color="auto" w:fill="FFF2CC"/>
            <w:noWrap/>
            <w:tcMar>
              <w:top w:w="0" w:type="dxa"/>
              <w:left w:w="108" w:type="dxa"/>
              <w:bottom w:w="0" w:type="dxa"/>
              <w:right w:w="108" w:type="dxa"/>
            </w:tcMar>
            <w:vAlign w:val="center"/>
            <w:hideMark/>
          </w:tcPr>
          <w:p w14:paraId="416085BB" w14:textId="77777777" w:rsidR="00522FFC" w:rsidRDefault="00522FFC" w:rsidP="00522FFC">
            <w:pPr>
              <w:rPr>
                <w:rFonts w:ascii="Arial" w:hAnsi="Arial" w:cs="Arial"/>
                <w:color w:val="000000"/>
                <w:szCs w:val="24"/>
                <w:lang w:eastAsia="en-GB"/>
              </w:rPr>
            </w:pPr>
            <w:r>
              <w:rPr>
                <w:rFonts w:ascii="Arial" w:hAnsi="Arial" w:cs="Arial"/>
                <w:color w:val="000000"/>
                <w:szCs w:val="24"/>
                <w:lang w:eastAsia="en-GB"/>
              </w:rPr>
              <w:t>G82687</w:t>
            </w:r>
          </w:p>
        </w:tc>
        <w:tc>
          <w:tcPr>
            <w:tcW w:w="7562" w:type="dxa"/>
            <w:shd w:val="clear" w:color="auto" w:fill="FFF2CC"/>
            <w:tcMar>
              <w:top w:w="0" w:type="dxa"/>
              <w:left w:w="108" w:type="dxa"/>
              <w:bottom w:w="0" w:type="dxa"/>
              <w:right w:w="108" w:type="dxa"/>
            </w:tcMar>
            <w:vAlign w:val="center"/>
            <w:hideMark/>
          </w:tcPr>
          <w:p w14:paraId="2EF74168" w14:textId="77777777" w:rsidR="00522FFC" w:rsidRDefault="00522FFC" w:rsidP="00522FFC">
            <w:pPr>
              <w:rPr>
                <w:rFonts w:ascii="Arial" w:hAnsi="Arial" w:cs="Arial"/>
                <w:color w:val="000000"/>
                <w:szCs w:val="24"/>
                <w:lang w:eastAsia="en-GB"/>
              </w:rPr>
            </w:pPr>
            <w:r>
              <w:rPr>
                <w:rFonts w:ascii="Arial" w:hAnsi="Arial" w:cs="Arial"/>
                <w:color w:val="000000"/>
                <w:szCs w:val="24"/>
                <w:lang w:eastAsia="en-GB"/>
              </w:rPr>
              <w:t>VEL Surgery</w:t>
            </w:r>
          </w:p>
        </w:tc>
      </w:tr>
      <w:tr w:rsidR="00522FFC" w14:paraId="37FD8E44" w14:textId="77777777" w:rsidTr="00522FFC">
        <w:trPr>
          <w:trHeight w:val="430"/>
        </w:trPr>
        <w:tc>
          <w:tcPr>
            <w:tcW w:w="1500" w:type="dxa"/>
            <w:shd w:val="clear" w:color="auto" w:fill="FFF2CC"/>
            <w:noWrap/>
            <w:tcMar>
              <w:top w:w="0" w:type="dxa"/>
              <w:left w:w="108" w:type="dxa"/>
              <w:bottom w:w="0" w:type="dxa"/>
              <w:right w:w="108" w:type="dxa"/>
            </w:tcMar>
            <w:vAlign w:val="center"/>
            <w:hideMark/>
          </w:tcPr>
          <w:p w14:paraId="17B5DA11" w14:textId="77777777" w:rsidR="00522FFC" w:rsidRDefault="00522FFC" w:rsidP="00522FFC">
            <w:pPr>
              <w:rPr>
                <w:rFonts w:ascii="Arial" w:hAnsi="Arial" w:cs="Arial"/>
                <w:color w:val="000000"/>
                <w:szCs w:val="24"/>
                <w:lang w:eastAsia="en-GB"/>
              </w:rPr>
            </w:pPr>
            <w:r>
              <w:rPr>
                <w:rFonts w:ascii="Arial" w:hAnsi="Arial" w:cs="Arial"/>
                <w:color w:val="000000"/>
                <w:szCs w:val="24"/>
                <w:lang w:eastAsia="en-GB"/>
              </w:rPr>
              <w:t>G82799</w:t>
            </w:r>
          </w:p>
        </w:tc>
        <w:tc>
          <w:tcPr>
            <w:tcW w:w="7562" w:type="dxa"/>
            <w:shd w:val="clear" w:color="auto" w:fill="FFF2CC"/>
            <w:tcMar>
              <w:top w:w="0" w:type="dxa"/>
              <w:left w:w="108" w:type="dxa"/>
              <w:bottom w:w="0" w:type="dxa"/>
              <w:right w:w="108" w:type="dxa"/>
            </w:tcMar>
            <w:vAlign w:val="center"/>
            <w:hideMark/>
          </w:tcPr>
          <w:p w14:paraId="367B6C7B" w14:textId="77777777" w:rsidR="00522FFC" w:rsidRDefault="00522FFC" w:rsidP="00522FFC">
            <w:pPr>
              <w:rPr>
                <w:rFonts w:ascii="Arial" w:hAnsi="Arial" w:cs="Arial"/>
                <w:color w:val="000000"/>
                <w:szCs w:val="24"/>
                <w:lang w:eastAsia="en-GB"/>
              </w:rPr>
            </w:pPr>
            <w:r>
              <w:rPr>
                <w:rFonts w:ascii="Arial" w:hAnsi="Arial" w:cs="Arial"/>
                <w:color w:val="000000"/>
                <w:szCs w:val="24"/>
                <w:lang w:eastAsia="en-GB"/>
              </w:rPr>
              <w:t>Sheppey Healthy Living Centre</w:t>
            </w:r>
          </w:p>
        </w:tc>
      </w:tr>
      <w:tr w:rsidR="00522FFC" w14:paraId="2CDC3C94" w14:textId="77777777" w:rsidTr="00522FFC">
        <w:trPr>
          <w:trHeight w:val="430"/>
        </w:trPr>
        <w:tc>
          <w:tcPr>
            <w:tcW w:w="1500" w:type="dxa"/>
            <w:shd w:val="clear" w:color="auto" w:fill="FFF2CC"/>
            <w:noWrap/>
            <w:tcMar>
              <w:top w:w="0" w:type="dxa"/>
              <w:left w:w="108" w:type="dxa"/>
              <w:bottom w:w="0" w:type="dxa"/>
              <w:right w:w="108" w:type="dxa"/>
            </w:tcMar>
            <w:vAlign w:val="center"/>
            <w:hideMark/>
          </w:tcPr>
          <w:p w14:paraId="1547898B" w14:textId="77777777" w:rsidR="00522FFC" w:rsidRDefault="00522FFC" w:rsidP="00522FFC">
            <w:pPr>
              <w:rPr>
                <w:rFonts w:ascii="Arial" w:hAnsi="Arial" w:cs="Arial"/>
                <w:color w:val="000000"/>
                <w:szCs w:val="24"/>
                <w:lang w:eastAsia="en-GB"/>
              </w:rPr>
            </w:pPr>
            <w:r>
              <w:rPr>
                <w:rFonts w:ascii="Arial" w:hAnsi="Arial" w:cs="Arial"/>
                <w:color w:val="000000"/>
                <w:szCs w:val="24"/>
                <w:lang w:eastAsia="en-GB"/>
              </w:rPr>
              <w:t>G82035</w:t>
            </w:r>
          </w:p>
        </w:tc>
        <w:tc>
          <w:tcPr>
            <w:tcW w:w="7562" w:type="dxa"/>
            <w:shd w:val="clear" w:color="auto" w:fill="FFF2CC"/>
            <w:tcMar>
              <w:top w:w="0" w:type="dxa"/>
              <w:left w:w="108" w:type="dxa"/>
              <w:bottom w:w="0" w:type="dxa"/>
              <w:right w:w="108" w:type="dxa"/>
            </w:tcMar>
            <w:vAlign w:val="center"/>
            <w:hideMark/>
          </w:tcPr>
          <w:p w14:paraId="74744DDE" w14:textId="77777777" w:rsidR="00522FFC" w:rsidRDefault="00522FFC" w:rsidP="00522FFC">
            <w:pPr>
              <w:rPr>
                <w:rFonts w:ascii="Arial" w:hAnsi="Arial" w:cs="Arial"/>
                <w:color w:val="000000"/>
                <w:szCs w:val="24"/>
                <w:lang w:eastAsia="en-GB"/>
              </w:rPr>
            </w:pPr>
            <w:r>
              <w:rPr>
                <w:rFonts w:ascii="Arial" w:hAnsi="Arial" w:cs="Arial"/>
                <w:color w:val="000000"/>
                <w:szCs w:val="24"/>
                <w:lang w:eastAsia="en-GB"/>
              </w:rPr>
              <w:t>The Chestnuts Surgery</w:t>
            </w:r>
          </w:p>
        </w:tc>
      </w:tr>
      <w:tr w:rsidR="00522FFC" w14:paraId="1DF64132" w14:textId="77777777" w:rsidTr="00522FFC">
        <w:trPr>
          <w:trHeight w:val="430"/>
        </w:trPr>
        <w:tc>
          <w:tcPr>
            <w:tcW w:w="1500" w:type="dxa"/>
            <w:shd w:val="clear" w:color="auto" w:fill="FFF2CC"/>
            <w:noWrap/>
            <w:tcMar>
              <w:top w:w="0" w:type="dxa"/>
              <w:left w:w="108" w:type="dxa"/>
              <w:bottom w:w="0" w:type="dxa"/>
              <w:right w:w="108" w:type="dxa"/>
            </w:tcMar>
            <w:vAlign w:val="center"/>
            <w:hideMark/>
          </w:tcPr>
          <w:p w14:paraId="180CC838" w14:textId="77777777" w:rsidR="00522FFC" w:rsidRDefault="00522FFC" w:rsidP="00522FFC">
            <w:pPr>
              <w:rPr>
                <w:rFonts w:ascii="Arial" w:hAnsi="Arial" w:cs="Arial"/>
                <w:color w:val="000000"/>
                <w:szCs w:val="24"/>
                <w:lang w:eastAsia="en-GB"/>
              </w:rPr>
            </w:pPr>
            <w:r>
              <w:rPr>
                <w:rFonts w:ascii="Arial" w:hAnsi="Arial" w:cs="Arial"/>
                <w:color w:val="000000"/>
                <w:szCs w:val="24"/>
                <w:lang w:eastAsia="en-GB"/>
              </w:rPr>
              <w:t>G82231</w:t>
            </w:r>
          </w:p>
        </w:tc>
        <w:tc>
          <w:tcPr>
            <w:tcW w:w="7562" w:type="dxa"/>
            <w:shd w:val="clear" w:color="auto" w:fill="FFF2CC"/>
            <w:tcMar>
              <w:top w:w="0" w:type="dxa"/>
              <w:left w:w="108" w:type="dxa"/>
              <w:bottom w:w="0" w:type="dxa"/>
              <w:right w:w="108" w:type="dxa"/>
            </w:tcMar>
            <w:vAlign w:val="center"/>
            <w:hideMark/>
          </w:tcPr>
          <w:p w14:paraId="3D69C6A3" w14:textId="77777777" w:rsidR="00522FFC" w:rsidRDefault="00522FFC" w:rsidP="00522FFC">
            <w:pPr>
              <w:rPr>
                <w:rFonts w:ascii="Arial" w:hAnsi="Arial" w:cs="Arial"/>
                <w:color w:val="000000"/>
                <w:szCs w:val="24"/>
                <w:lang w:eastAsia="en-GB"/>
              </w:rPr>
            </w:pPr>
            <w:r>
              <w:rPr>
                <w:rFonts w:ascii="Arial" w:hAnsi="Arial" w:cs="Arial"/>
                <w:color w:val="000000"/>
                <w:szCs w:val="24"/>
                <w:lang w:eastAsia="en-GB"/>
              </w:rPr>
              <w:t>London Road Medical Centre</w:t>
            </w:r>
          </w:p>
        </w:tc>
      </w:tr>
      <w:tr w:rsidR="00522FFC" w14:paraId="3E43F5B9" w14:textId="77777777" w:rsidTr="00522FFC">
        <w:trPr>
          <w:trHeight w:val="430"/>
        </w:trPr>
        <w:tc>
          <w:tcPr>
            <w:tcW w:w="1500" w:type="dxa"/>
            <w:shd w:val="clear" w:color="auto" w:fill="FFF2CC"/>
            <w:noWrap/>
            <w:tcMar>
              <w:top w:w="0" w:type="dxa"/>
              <w:left w:w="108" w:type="dxa"/>
              <w:bottom w:w="0" w:type="dxa"/>
              <w:right w:w="108" w:type="dxa"/>
            </w:tcMar>
            <w:vAlign w:val="center"/>
            <w:hideMark/>
          </w:tcPr>
          <w:p w14:paraId="0B2FD6CF" w14:textId="77777777" w:rsidR="00522FFC" w:rsidRDefault="00522FFC" w:rsidP="00522FFC">
            <w:pPr>
              <w:rPr>
                <w:rFonts w:ascii="Arial" w:hAnsi="Arial" w:cs="Arial"/>
                <w:color w:val="000000"/>
                <w:szCs w:val="24"/>
                <w:lang w:eastAsia="en-GB"/>
              </w:rPr>
            </w:pPr>
            <w:r>
              <w:rPr>
                <w:rFonts w:ascii="Arial" w:hAnsi="Arial" w:cs="Arial"/>
                <w:color w:val="000000"/>
                <w:szCs w:val="24"/>
                <w:lang w:eastAsia="en-GB"/>
              </w:rPr>
              <w:t>G82693</w:t>
            </w:r>
          </w:p>
        </w:tc>
        <w:tc>
          <w:tcPr>
            <w:tcW w:w="7562" w:type="dxa"/>
            <w:shd w:val="clear" w:color="auto" w:fill="FFF2CC"/>
            <w:tcMar>
              <w:top w:w="0" w:type="dxa"/>
              <w:left w:w="108" w:type="dxa"/>
              <w:bottom w:w="0" w:type="dxa"/>
              <w:right w:w="108" w:type="dxa"/>
            </w:tcMar>
            <w:vAlign w:val="center"/>
            <w:hideMark/>
          </w:tcPr>
          <w:p w14:paraId="45508D27" w14:textId="77777777" w:rsidR="00522FFC" w:rsidRDefault="00522FFC" w:rsidP="00522FFC">
            <w:pPr>
              <w:rPr>
                <w:rFonts w:ascii="Arial" w:hAnsi="Arial" w:cs="Arial"/>
                <w:color w:val="000000"/>
                <w:szCs w:val="24"/>
                <w:lang w:eastAsia="en-GB"/>
              </w:rPr>
            </w:pPr>
            <w:r>
              <w:rPr>
                <w:rFonts w:ascii="Arial" w:hAnsi="Arial" w:cs="Arial"/>
                <w:color w:val="000000"/>
                <w:szCs w:val="24"/>
                <w:lang w:eastAsia="en-GB"/>
              </w:rPr>
              <w:t>The Memorial Medical Centre</w:t>
            </w:r>
          </w:p>
        </w:tc>
      </w:tr>
      <w:tr w:rsidR="00522FFC" w14:paraId="3F612FA3" w14:textId="77777777" w:rsidTr="00522FFC">
        <w:trPr>
          <w:trHeight w:val="430"/>
        </w:trPr>
        <w:tc>
          <w:tcPr>
            <w:tcW w:w="1500" w:type="dxa"/>
            <w:shd w:val="clear" w:color="auto" w:fill="FFF2CC"/>
            <w:noWrap/>
            <w:tcMar>
              <w:top w:w="0" w:type="dxa"/>
              <w:left w:w="108" w:type="dxa"/>
              <w:bottom w:w="0" w:type="dxa"/>
              <w:right w:w="108" w:type="dxa"/>
            </w:tcMar>
            <w:vAlign w:val="center"/>
            <w:hideMark/>
          </w:tcPr>
          <w:p w14:paraId="50368AE7" w14:textId="77777777" w:rsidR="00522FFC" w:rsidRDefault="00522FFC" w:rsidP="00522FFC">
            <w:pPr>
              <w:rPr>
                <w:rFonts w:ascii="Arial" w:hAnsi="Arial" w:cs="Arial"/>
                <w:color w:val="000000"/>
                <w:szCs w:val="24"/>
                <w:lang w:eastAsia="en-GB"/>
              </w:rPr>
            </w:pPr>
            <w:r>
              <w:rPr>
                <w:rFonts w:ascii="Arial" w:hAnsi="Arial" w:cs="Arial"/>
                <w:color w:val="000000"/>
                <w:szCs w:val="24"/>
                <w:lang w:eastAsia="en-GB"/>
              </w:rPr>
              <w:t>G82698</w:t>
            </w:r>
          </w:p>
        </w:tc>
        <w:tc>
          <w:tcPr>
            <w:tcW w:w="7562" w:type="dxa"/>
            <w:shd w:val="clear" w:color="auto" w:fill="FFF2CC"/>
            <w:tcMar>
              <w:top w:w="0" w:type="dxa"/>
              <w:left w:w="108" w:type="dxa"/>
              <w:bottom w:w="0" w:type="dxa"/>
              <w:right w:w="108" w:type="dxa"/>
            </w:tcMar>
            <w:vAlign w:val="center"/>
            <w:hideMark/>
          </w:tcPr>
          <w:p w14:paraId="577BB1CF" w14:textId="77777777" w:rsidR="00522FFC" w:rsidRDefault="00522FFC" w:rsidP="00522FFC">
            <w:pPr>
              <w:rPr>
                <w:rFonts w:ascii="Arial" w:hAnsi="Arial" w:cs="Arial"/>
                <w:color w:val="000000"/>
                <w:szCs w:val="24"/>
                <w:lang w:eastAsia="en-GB"/>
              </w:rPr>
            </w:pPr>
            <w:r>
              <w:rPr>
                <w:rFonts w:ascii="Arial" w:hAnsi="Arial" w:cs="Arial"/>
                <w:color w:val="000000"/>
                <w:szCs w:val="24"/>
                <w:lang w:eastAsia="en-GB"/>
              </w:rPr>
              <w:t>The Medic Care Surgery</w:t>
            </w:r>
          </w:p>
        </w:tc>
      </w:tr>
      <w:tr w:rsidR="00522FFC" w14:paraId="6007F187" w14:textId="77777777" w:rsidTr="00522FFC">
        <w:trPr>
          <w:trHeight w:val="430"/>
        </w:trPr>
        <w:tc>
          <w:tcPr>
            <w:tcW w:w="1500" w:type="dxa"/>
            <w:shd w:val="clear" w:color="auto" w:fill="FFF2CC"/>
            <w:noWrap/>
            <w:tcMar>
              <w:top w:w="0" w:type="dxa"/>
              <w:left w:w="108" w:type="dxa"/>
              <w:bottom w:w="0" w:type="dxa"/>
              <w:right w:w="108" w:type="dxa"/>
            </w:tcMar>
            <w:vAlign w:val="center"/>
            <w:hideMark/>
          </w:tcPr>
          <w:p w14:paraId="0E6D471A" w14:textId="77777777" w:rsidR="00522FFC" w:rsidRDefault="00522FFC" w:rsidP="00522FFC">
            <w:pPr>
              <w:rPr>
                <w:rFonts w:ascii="Arial" w:hAnsi="Arial" w:cs="Arial"/>
                <w:color w:val="000000"/>
                <w:szCs w:val="24"/>
                <w:lang w:eastAsia="en-GB"/>
              </w:rPr>
            </w:pPr>
            <w:r>
              <w:rPr>
                <w:rFonts w:ascii="Arial" w:hAnsi="Arial" w:cs="Arial"/>
                <w:color w:val="000000"/>
                <w:szCs w:val="24"/>
                <w:lang w:eastAsia="en-GB"/>
              </w:rPr>
              <w:t>G82026</w:t>
            </w:r>
          </w:p>
        </w:tc>
        <w:tc>
          <w:tcPr>
            <w:tcW w:w="7562" w:type="dxa"/>
            <w:shd w:val="clear" w:color="auto" w:fill="FFF2CC"/>
            <w:tcMar>
              <w:top w:w="0" w:type="dxa"/>
              <w:left w:w="108" w:type="dxa"/>
              <w:bottom w:w="0" w:type="dxa"/>
              <w:right w:w="108" w:type="dxa"/>
            </w:tcMar>
            <w:vAlign w:val="center"/>
            <w:hideMark/>
          </w:tcPr>
          <w:p w14:paraId="114D5D7B" w14:textId="77777777" w:rsidR="00522FFC" w:rsidRDefault="00522FFC" w:rsidP="00522FFC">
            <w:pPr>
              <w:rPr>
                <w:rFonts w:ascii="Arial" w:hAnsi="Arial" w:cs="Arial"/>
                <w:color w:val="000000"/>
                <w:szCs w:val="24"/>
                <w:lang w:eastAsia="en-GB"/>
              </w:rPr>
            </w:pPr>
            <w:proofErr w:type="spellStart"/>
            <w:r>
              <w:rPr>
                <w:rFonts w:ascii="Arial" w:hAnsi="Arial" w:cs="Arial"/>
                <w:color w:val="000000"/>
                <w:szCs w:val="24"/>
                <w:lang w:eastAsia="en-GB"/>
              </w:rPr>
              <w:t>Grovehurst</w:t>
            </w:r>
            <w:proofErr w:type="spellEnd"/>
            <w:r>
              <w:rPr>
                <w:rFonts w:ascii="Arial" w:hAnsi="Arial" w:cs="Arial"/>
                <w:color w:val="000000"/>
                <w:szCs w:val="24"/>
                <w:lang w:eastAsia="en-GB"/>
              </w:rPr>
              <w:t xml:space="preserve"> Surgery</w:t>
            </w:r>
          </w:p>
        </w:tc>
      </w:tr>
      <w:tr w:rsidR="00522FFC" w14:paraId="3D2E7CA3" w14:textId="77777777" w:rsidTr="00522FFC">
        <w:trPr>
          <w:trHeight w:val="430"/>
        </w:trPr>
        <w:tc>
          <w:tcPr>
            <w:tcW w:w="1500" w:type="dxa"/>
            <w:shd w:val="clear" w:color="auto" w:fill="FFF2CC"/>
            <w:noWrap/>
            <w:tcMar>
              <w:top w:w="0" w:type="dxa"/>
              <w:left w:w="108" w:type="dxa"/>
              <w:bottom w:w="0" w:type="dxa"/>
              <w:right w:w="108" w:type="dxa"/>
            </w:tcMar>
            <w:vAlign w:val="center"/>
            <w:hideMark/>
          </w:tcPr>
          <w:p w14:paraId="2BC9AA93" w14:textId="77777777" w:rsidR="00522FFC" w:rsidRDefault="00522FFC" w:rsidP="00522FFC">
            <w:pPr>
              <w:rPr>
                <w:rFonts w:ascii="Arial" w:hAnsi="Arial" w:cs="Arial"/>
                <w:color w:val="000000"/>
                <w:szCs w:val="24"/>
                <w:lang w:eastAsia="en-GB"/>
              </w:rPr>
            </w:pPr>
            <w:r>
              <w:rPr>
                <w:rFonts w:ascii="Arial" w:hAnsi="Arial" w:cs="Arial"/>
                <w:color w:val="000000"/>
                <w:szCs w:val="24"/>
                <w:lang w:eastAsia="en-GB"/>
              </w:rPr>
              <w:t>G82634</w:t>
            </w:r>
          </w:p>
        </w:tc>
        <w:tc>
          <w:tcPr>
            <w:tcW w:w="7562" w:type="dxa"/>
            <w:shd w:val="clear" w:color="auto" w:fill="FFF2CC"/>
            <w:tcMar>
              <w:top w:w="0" w:type="dxa"/>
              <w:left w:w="108" w:type="dxa"/>
              <w:bottom w:w="0" w:type="dxa"/>
              <w:right w:w="108" w:type="dxa"/>
            </w:tcMar>
            <w:vAlign w:val="center"/>
            <w:hideMark/>
          </w:tcPr>
          <w:p w14:paraId="72A19DC5" w14:textId="77777777" w:rsidR="00522FFC" w:rsidRDefault="00522FFC" w:rsidP="00522FFC">
            <w:pPr>
              <w:rPr>
                <w:rFonts w:ascii="Arial" w:hAnsi="Arial" w:cs="Arial"/>
                <w:color w:val="000000"/>
                <w:szCs w:val="24"/>
                <w:lang w:eastAsia="en-GB"/>
              </w:rPr>
            </w:pPr>
            <w:r>
              <w:rPr>
                <w:rFonts w:ascii="Arial" w:hAnsi="Arial" w:cs="Arial"/>
                <w:color w:val="000000"/>
                <w:szCs w:val="24"/>
                <w:lang w:eastAsia="en-GB"/>
              </w:rPr>
              <w:t>The Meads Medical Practice</w:t>
            </w:r>
          </w:p>
        </w:tc>
      </w:tr>
      <w:tr w:rsidR="00522FFC" w14:paraId="20218645" w14:textId="77777777" w:rsidTr="00522FFC">
        <w:trPr>
          <w:trHeight w:val="630"/>
        </w:trPr>
        <w:tc>
          <w:tcPr>
            <w:tcW w:w="1500" w:type="dxa"/>
            <w:shd w:val="clear" w:color="auto" w:fill="FFF2CC"/>
            <w:noWrap/>
            <w:tcMar>
              <w:top w:w="0" w:type="dxa"/>
              <w:left w:w="108" w:type="dxa"/>
              <w:bottom w:w="0" w:type="dxa"/>
              <w:right w:w="108" w:type="dxa"/>
            </w:tcMar>
            <w:vAlign w:val="center"/>
            <w:hideMark/>
          </w:tcPr>
          <w:p w14:paraId="3B704C9C" w14:textId="77777777" w:rsidR="00522FFC" w:rsidRDefault="00522FFC" w:rsidP="00522FFC">
            <w:pPr>
              <w:rPr>
                <w:rFonts w:ascii="Arial" w:hAnsi="Arial" w:cs="Arial"/>
                <w:color w:val="000000"/>
                <w:szCs w:val="24"/>
                <w:lang w:eastAsia="en-GB"/>
              </w:rPr>
            </w:pPr>
            <w:r>
              <w:rPr>
                <w:rFonts w:ascii="Arial" w:hAnsi="Arial" w:cs="Arial"/>
                <w:color w:val="000000"/>
                <w:szCs w:val="24"/>
                <w:lang w:eastAsia="en-GB"/>
              </w:rPr>
              <w:t>G82702</w:t>
            </w:r>
          </w:p>
        </w:tc>
        <w:tc>
          <w:tcPr>
            <w:tcW w:w="7562" w:type="dxa"/>
            <w:shd w:val="clear" w:color="auto" w:fill="FFF2CC"/>
            <w:tcMar>
              <w:top w:w="0" w:type="dxa"/>
              <w:left w:w="108" w:type="dxa"/>
              <w:bottom w:w="0" w:type="dxa"/>
              <w:right w:w="108" w:type="dxa"/>
            </w:tcMar>
            <w:vAlign w:val="center"/>
            <w:hideMark/>
          </w:tcPr>
          <w:p w14:paraId="5E37DCE1" w14:textId="77777777" w:rsidR="00522FFC" w:rsidRDefault="00522FFC" w:rsidP="00522FFC">
            <w:pPr>
              <w:rPr>
                <w:rFonts w:ascii="Arial" w:hAnsi="Arial" w:cs="Arial"/>
                <w:color w:val="000000"/>
                <w:szCs w:val="24"/>
                <w:lang w:eastAsia="en-GB"/>
              </w:rPr>
            </w:pPr>
            <w:r>
              <w:rPr>
                <w:rFonts w:ascii="Arial" w:hAnsi="Arial" w:cs="Arial"/>
                <w:color w:val="000000"/>
                <w:szCs w:val="24"/>
                <w:lang w:eastAsia="en-GB"/>
              </w:rPr>
              <w:t>Green Porch Medical Partnership</w:t>
            </w:r>
          </w:p>
        </w:tc>
      </w:tr>
      <w:tr w:rsidR="00522FFC" w14:paraId="1080A704" w14:textId="77777777" w:rsidTr="00522FFC">
        <w:trPr>
          <w:trHeight w:val="420"/>
        </w:trPr>
        <w:tc>
          <w:tcPr>
            <w:tcW w:w="1500" w:type="dxa"/>
            <w:shd w:val="clear" w:color="auto" w:fill="FFF2CC"/>
            <w:noWrap/>
            <w:tcMar>
              <w:top w:w="0" w:type="dxa"/>
              <w:left w:w="108" w:type="dxa"/>
              <w:bottom w:w="0" w:type="dxa"/>
              <w:right w:w="108" w:type="dxa"/>
            </w:tcMar>
            <w:vAlign w:val="center"/>
            <w:hideMark/>
          </w:tcPr>
          <w:p w14:paraId="4128D970" w14:textId="77777777" w:rsidR="00522FFC" w:rsidRDefault="00522FFC" w:rsidP="00522FFC">
            <w:pPr>
              <w:rPr>
                <w:rFonts w:ascii="Arial" w:hAnsi="Arial" w:cs="Arial"/>
                <w:color w:val="000000"/>
                <w:szCs w:val="24"/>
                <w:lang w:eastAsia="en-GB"/>
              </w:rPr>
            </w:pPr>
            <w:r>
              <w:rPr>
                <w:rFonts w:ascii="Arial" w:hAnsi="Arial" w:cs="Arial"/>
                <w:color w:val="000000"/>
                <w:szCs w:val="24"/>
                <w:lang w:eastAsia="en-GB"/>
              </w:rPr>
              <w:t>G827410</w:t>
            </w:r>
          </w:p>
        </w:tc>
        <w:tc>
          <w:tcPr>
            <w:tcW w:w="7562" w:type="dxa"/>
            <w:shd w:val="clear" w:color="auto" w:fill="FFF2CC"/>
            <w:tcMar>
              <w:top w:w="0" w:type="dxa"/>
              <w:left w:w="108" w:type="dxa"/>
              <w:bottom w:w="0" w:type="dxa"/>
              <w:right w:w="108" w:type="dxa"/>
            </w:tcMar>
            <w:vAlign w:val="center"/>
            <w:hideMark/>
          </w:tcPr>
          <w:p w14:paraId="572A6565" w14:textId="77777777" w:rsidR="00522FFC" w:rsidRDefault="00522FFC" w:rsidP="00522FFC">
            <w:pPr>
              <w:rPr>
                <w:rFonts w:ascii="Arial" w:hAnsi="Arial" w:cs="Arial"/>
                <w:color w:val="000000"/>
                <w:szCs w:val="24"/>
                <w:lang w:eastAsia="en-GB"/>
              </w:rPr>
            </w:pPr>
            <w:proofErr w:type="gramStart"/>
            <w:r>
              <w:rPr>
                <w:rFonts w:ascii="Arial" w:hAnsi="Arial" w:cs="Arial"/>
                <w:color w:val="000000"/>
                <w:szCs w:val="24"/>
                <w:lang w:eastAsia="en-GB"/>
              </w:rPr>
              <w:t>Princes park</w:t>
            </w:r>
            <w:proofErr w:type="gramEnd"/>
          </w:p>
        </w:tc>
      </w:tr>
    </w:tbl>
    <w:p w14:paraId="1F91545C" w14:textId="77777777" w:rsidR="00522FFC" w:rsidRPr="000458E4" w:rsidRDefault="00522FFC" w:rsidP="00522FFC">
      <w:pPr>
        <w:spacing w:after="0" w:line="240" w:lineRule="auto"/>
        <w:rPr>
          <w:rFonts w:cs="Arial"/>
          <w:color w:val="0D0D0D"/>
          <w:szCs w:val="24"/>
        </w:rPr>
      </w:pPr>
    </w:p>
    <w:sectPr w:rsidR="00522FFC" w:rsidRPr="000458E4" w:rsidSect="00937E2D">
      <w:headerReference w:type="even" r:id="rId14"/>
      <w:headerReference w:type="default" r:id="rId15"/>
      <w:footerReference w:type="even" r:id="rId16"/>
      <w:footerReference w:type="default" r:id="rId17"/>
      <w:headerReference w:type="first" r:id="rId18"/>
      <w:footerReference w:type="first" r:id="rId1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22CF1" w14:textId="77777777" w:rsidR="00601D0C" w:rsidRDefault="00601D0C" w:rsidP="000A283D">
      <w:pPr>
        <w:spacing w:after="0" w:line="240" w:lineRule="auto"/>
      </w:pPr>
      <w:r>
        <w:separator/>
      </w:r>
    </w:p>
  </w:endnote>
  <w:endnote w:type="continuationSeparator" w:id="0">
    <w:p w14:paraId="35DEF6E2" w14:textId="77777777" w:rsidR="00601D0C" w:rsidRDefault="00601D0C" w:rsidP="000A2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Avenir Black">
    <w:panose1 w:val="020B0803020203020204"/>
    <w:charset w:val="4D"/>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28009F" w:csb1="00000000"/>
  </w:font>
  <w:font w:name="Bradley Hand ITC">
    <w:panose1 w:val="03070402050302030203"/>
    <w:charset w:val="4D"/>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E5CF4" w14:textId="77777777" w:rsidR="001F109A" w:rsidRDefault="001F10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6BA04" w14:textId="36CD5B09" w:rsidR="00C42D69" w:rsidRDefault="001B5C1B" w:rsidP="00887483">
    <w:pPr>
      <w:spacing w:after="0"/>
      <w:jc w:val="center"/>
      <w:rPr>
        <w:rFonts w:ascii="Arial" w:hAnsi="Arial" w:cs="Arial"/>
        <w:sz w:val="14"/>
        <w:szCs w:val="14"/>
      </w:rPr>
    </w:pPr>
    <w:r>
      <w:rPr>
        <w:noProof/>
      </w:rPr>
      <w:drawing>
        <wp:inline distT="0" distB="0" distL="0" distR="0" wp14:anchorId="0F2E69BF" wp14:editId="369B7743">
          <wp:extent cx="2589530" cy="447675"/>
          <wp:effectExtent l="0" t="0" r="1270" b="0"/>
          <wp:docPr id="2" name="Picture 2" descr="Care think d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descr="Care think do"/>
                  <pic:cNvPicPr>
                    <a:picLocks/>
                  </pic:cNvPicPr>
                </pic:nvPicPr>
                <pic:blipFill>
                  <a:blip r:embed="rId1">
                    <a:extLst>
                      <a:ext uri="{28A0092B-C50C-407E-A947-70E740481C1C}">
                        <a14:useLocalDpi xmlns:a14="http://schemas.microsoft.com/office/drawing/2010/main" val="0"/>
                      </a:ext>
                    </a:extLst>
                  </a:blip>
                  <a:srcRect t="25443" b="24734"/>
                  <a:stretch>
                    <a:fillRect/>
                  </a:stretch>
                </pic:blipFill>
                <pic:spPr bwMode="auto">
                  <a:xfrm>
                    <a:off x="0" y="0"/>
                    <a:ext cx="2589530" cy="447675"/>
                  </a:xfrm>
                  <a:prstGeom prst="rect">
                    <a:avLst/>
                  </a:prstGeom>
                  <a:noFill/>
                  <a:ln>
                    <a:noFill/>
                  </a:ln>
                </pic:spPr>
              </pic:pic>
            </a:graphicData>
          </a:graphic>
        </wp:inline>
      </w:drawing>
    </w:r>
    <w:r w:rsidR="00887483" w:rsidRPr="000A283D">
      <w:rPr>
        <w:rFonts w:ascii="Arial" w:hAnsi="Arial" w:cs="Arial"/>
        <w:sz w:val="14"/>
        <w:szCs w:val="14"/>
      </w:rPr>
      <w:t xml:space="preserve">HCRG Care Ltd, </w:t>
    </w:r>
    <w:r w:rsidR="00C42D69">
      <w:rPr>
        <w:rFonts w:ascii="Arial" w:hAnsi="Arial" w:cs="Arial"/>
        <w:sz w:val="14"/>
        <w:szCs w:val="14"/>
      </w:rPr>
      <w:t xml:space="preserve">company number </w:t>
    </w:r>
    <w:r w:rsidR="00C42D69" w:rsidRPr="000A283D">
      <w:rPr>
        <w:rFonts w:ascii="Arial" w:hAnsi="Arial" w:cs="Arial"/>
        <w:sz w:val="14"/>
        <w:szCs w:val="14"/>
      </w:rPr>
      <w:t>5466033</w:t>
    </w:r>
    <w:r w:rsidR="00C42D69" w:rsidRPr="00C42D69">
      <w:rPr>
        <w:rFonts w:ascii="Arial" w:hAnsi="Arial" w:cs="Arial"/>
        <w:sz w:val="14"/>
        <w:szCs w:val="14"/>
      </w:rPr>
      <w:t xml:space="preserve"> </w:t>
    </w:r>
    <w:r w:rsidR="00C42D69">
      <w:rPr>
        <w:rFonts w:ascii="Arial" w:hAnsi="Arial" w:cs="Arial"/>
        <w:sz w:val="14"/>
        <w:szCs w:val="14"/>
      </w:rPr>
      <w:t>r</w:t>
    </w:r>
    <w:r w:rsidR="00C42D69" w:rsidRPr="000A283D">
      <w:rPr>
        <w:rFonts w:ascii="Arial" w:hAnsi="Arial" w:cs="Arial"/>
        <w:sz w:val="14"/>
        <w:szCs w:val="14"/>
      </w:rPr>
      <w:t xml:space="preserve">egistered in England and Wales </w:t>
    </w:r>
    <w:r w:rsidR="00C42D69">
      <w:rPr>
        <w:rFonts w:ascii="Arial" w:hAnsi="Arial" w:cs="Arial"/>
        <w:sz w:val="14"/>
        <w:szCs w:val="14"/>
      </w:rPr>
      <w:t xml:space="preserve">at </w:t>
    </w:r>
    <w:r w:rsidR="00887483" w:rsidRPr="000A283D">
      <w:rPr>
        <w:rFonts w:ascii="Arial" w:hAnsi="Arial" w:cs="Arial"/>
        <w:sz w:val="14"/>
        <w:szCs w:val="14"/>
      </w:rPr>
      <w:t>The Heath Business and Technical Park, Runcorn, Cheshire WA7 4QX</w:t>
    </w:r>
  </w:p>
  <w:p w14:paraId="137AEF91" w14:textId="77777777" w:rsidR="000A283D" w:rsidRDefault="00887483" w:rsidP="00887483">
    <w:pPr>
      <w:spacing w:after="0"/>
      <w:jc w:val="center"/>
      <w:rPr>
        <w:rFonts w:ascii="Arial" w:hAnsi="Arial" w:cs="Arial"/>
        <w:sz w:val="14"/>
        <w:szCs w:val="14"/>
      </w:rPr>
    </w:pPr>
    <w:r w:rsidRPr="000A283D">
      <w:rPr>
        <w:rFonts w:ascii="Arial" w:hAnsi="Arial" w:cs="Arial"/>
        <w:sz w:val="14"/>
        <w:szCs w:val="14"/>
      </w:rPr>
      <w:t>Send any correspondence to the address at the top of this letter</w:t>
    </w:r>
    <w:bookmarkStart w:id="5" w:name="_Hlk89170336"/>
    <w:bookmarkEnd w:id="5"/>
  </w:p>
  <w:p w14:paraId="6E45456C" w14:textId="6AA630A0" w:rsidR="00887483" w:rsidRPr="000458E4" w:rsidRDefault="000458E4" w:rsidP="00887483">
    <w:pPr>
      <w:spacing w:after="0"/>
      <w:jc w:val="center"/>
      <w:rPr>
        <w:rFonts w:cs="Arial"/>
        <w:sz w:val="20"/>
        <w:szCs w:val="20"/>
      </w:rPr>
    </w:pPr>
    <w:r w:rsidRPr="000458E4">
      <w:rPr>
        <w:rFonts w:cs="Arial"/>
        <w:sz w:val="20"/>
        <w:szCs w:val="20"/>
      </w:rPr>
      <w:fldChar w:fldCharType="begin"/>
    </w:r>
    <w:r w:rsidRPr="000458E4">
      <w:rPr>
        <w:rFonts w:cs="Arial"/>
        <w:sz w:val="20"/>
        <w:szCs w:val="20"/>
      </w:rPr>
      <w:instrText xml:space="preserve"> PAGE   \* MERGEFORMAT </w:instrText>
    </w:r>
    <w:r w:rsidRPr="000458E4">
      <w:rPr>
        <w:rFonts w:cs="Arial"/>
        <w:sz w:val="20"/>
        <w:szCs w:val="20"/>
      </w:rPr>
      <w:fldChar w:fldCharType="separate"/>
    </w:r>
    <w:r w:rsidRPr="000458E4">
      <w:rPr>
        <w:rFonts w:cs="Arial"/>
        <w:b/>
        <w:bCs/>
        <w:noProof/>
        <w:sz w:val="20"/>
        <w:szCs w:val="20"/>
      </w:rPr>
      <w:t>1</w:t>
    </w:r>
    <w:r w:rsidRPr="000458E4">
      <w:rPr>
        <w:rFonts w:cs="Arial"/>
        <w:b/>
        <w:bCs/>
        <w:noProof/>
        <w:sz w:val="20"/>
        <w:szCs w:val="20"/>
      </w:rPr>
      <w:fldChar w:fldCharType="end"/>
    </w:r>
    <w:r w:rsidRPr="000458E4">
      <w:rPr>
        <w:rFonts w:cs="Arial"/>
        <w:b/>
        <w:bCs/>
        <w:sz w:val="20"/>
        <w:szCs w:val="20"/>
      </w:rPr>
      <w:t xml:space="preserve"> </w:t>
    </w:r>
    <w:r w:rsidRPr="000458E4">
      <w:rPr>
        <w:rFonts w:cs="Arial"/>
        <w:sz w:val="20"/>
        <w:szCs w:val="20"/>
      </w:rPr>
      <w:t>|</w:t>
    </w:r>
    <w:r w:rsidRPr="000458E4">
      <w:rPr>
        <w:rFonts w:cs="Arial"/>
        <w:b/>
        <w:bCs/>
        <w:sz w:val="20"/>
        <w:szCs w:val="20"/>
      </w:rPr>
      <w:t xml:space="preserve"> </w:t>
    </w:r>
    <w:r w:rsidRPr="001F109A">
      <w:rPr>
        <w:rFonts w:cs="Arial"/>
        <w:spacing w:val="60"/>
        <w:sz w:val="20"/>
        <w:szCs w:val="20"/>
      </w:rPr>
      <w:t>Page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D6E20" w14:textId="77777777" w:rsidR="001F109A" w:rsidRDefault="001F10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C2829" w14:textId="77777777" w:rsidR="00601D0C" w:rsidRDefault="00601D0C" w:rsidP="000A283D">
      <w:pPr>
        <w:spacing w:after="0" w:line="240" w:lineRule="auto"/>
      </w:pPr>
      <w:r>
        <w:separator/>
      </w:r>
    </w:p>
  </w:footnote>
  <w:footnote w:type="continuationSeparator" w:id="0">
    <w:p w14:paraId="614E339D" w14:textId="77777777" w:rsidR="00601D0C" w:rsidRDefault="00601D0C" w:rsidP="000A28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D69A6" w14:textId="77777777" w:rsidR="001F109A" w:rsidRDefault="001F10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CECAA" w14:textId="77777777" w:rsidR="000A283D" w:rsidRDefault="001B5C1B">
    <w:pPr>
      <w:pStyle w:val="Header"/>
    </w:pPr>
    <w:r w:rsidRPr="00E415AF">
      <w:rPr>
        <w:noProof/>
      </w:rPr>
      <w:drawing>
        <wp:inline distT="0" distB="0" distL="0" distR="0" wp14:anchorId="5B93B4DD" wp14:editId="3AFDA52A">
          <wp:extent cx="1892300" cy="812800"/>
          <wp:effectExtent l="0" t="0" r="0" b="0"/>
          <wp:docPr id="1" name="Picture 1" descr="HCRG Career Grou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HCRG Career Group"/>
                  <pic:cNvPicPr>
                    <a:picLocks/>
                  </pic:cNvPicPr>
                </pic:nvPicPr>
                <pic:blipFill>
                  <a:blip r:embed="rId1">
                    <a:extLst>
                      <a:ext uri="{28A0092B-C50C-407E-A947-70E740481C1C}">
                        <a14:useLocalDpi xmlns:a14="http://schemas.microsoft.com/office/drawing/2010/main" val="0"/>
                      </a:ext>
                    </a:extLst>
                  </a:blip>
                  <a:srcRect l="18895" t="16534" b="18153"/>
                  <a:stretch>
                    <a:fillRect/>
                  </a:stretch>
                </pic:blipFill>
                <pic:spPr bwMode="auto">
                  <a:xfrm>
                    <a:off x="0" y="0"/>
                    <a:ext cx="1892300" cy="8128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DA21A" w14:textId="77777777" w:rsidR="001F109A" w:rsidRDefault="001F10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02AFE"/>
    <w:multiLevelType w:val="hybridMultilevel"/>
    <w:tmpl w:val="2A6CE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C73384"/>
    <w:multiLevelType w:val="multilevel"/>
    <w:tmpl w:val="70444A58"/>
    <w:lvl w:ilvl="0">
      <w:start w:val="1"/>
      <w:numFmt w:val="bullet"/>
      <w:pStyle w:val="Bullet"/>
      <w:lvlText w:val=""/>
      <w:lvlJc w:val="left"/>
      <w:pPr>
        <w:ind w:left="1436" w:hanging="432"/>
      </w:pPr>
      <w:rPr>
        <w:rFonts w:ascii="Symbol" w:hAnsi="Symbol" w:hint="default"/>
      </w:rPr>
    </w:lvl>
    <w:lvl w:ilvl="1">
      <w:start w:val="1"/>
      <w:numFmt w:val="decimal"/>
      <w:lvlText w:val="%1.%2"/>
      <w:lvlJc w:val="left"/>
      <w:pPr>
        <w:ind w:left="1580" w:hanging="576"/>
      </w:pPr>
    </w:lvl>
    <w:lvl w:ilvl="2">
      <w:start w:val="1"/>
      <w:numFmt w:val="decimal"/>
      <w:lvlText w:val="%1.%2.%3"/>
      <w:lvlJc w:val="left"/>
      <w:pPr>
        <w:ind w:left="1724" w:hanging="720"/>
      </w:pPr>
    </w:lvl>
    <w:lvl w:ilvl="3">
      <w:start w:val="1"/>
      <w:numFmt w:val="decimal"/>
      <w:lvlText w:val="%1.%2.%3.%4"/>
      <w:lvlJc w:val="left"/>
      <w:pPr>
        <w:ind w:left="1868" w:hanging="864"/>
      </w:pPr>
    </w:lvl>
    <w:lvl w:ilvl="4">
      <w:start w:val="1"/>
      <w:numFmt w:val="decimal"/>
      <w:lvlText w:val="%1.%2.%3.%4.%5"/>
      <w:lvlJc w:val="left"/>
      <w:pPr>
        <w:ind w:left="2012" w:hanging="1008"/>
      </w:pPr>
    </w:lvl>
    <w:lvl w:ilvl="5">
      <w:start w:val="1"/>
      <w:numFmt w:val="decimal"/>
      <w:lvlText w:val="%1.%2.%3.%4.%5.%6"/>
      <w:lvlJc w:val="left"/>
      <w:pPr>
        <w:ind w:left="2156" w:hanging="1152"/>
      </w:pPr>
    </w:lvl>
    <w:lvl w:ilvl="6">
      <w:start w:val="1"/>
      <w:numFmt w:val="decimal"/>
      <w:lvlText w:val="%1.%2.%3.%4.%5.%6.%7"/>
      <w:lvlJc w:val="left"/>
      <w:pPr>
        <w:ind w:left="2300" w:hanging="1296"/>
      </w:pPr>
    </w:lvl>
    <w:lvl w:ilvl="7">
      <w:start w:val="1"/>
      <w:numFmt w:val="decimal"/>
      <w:lvlText w:val="%1.%2.%3.%4.%5.%6.%7.%8"/>
      <w:lvlJc w:val="left"/>
      <w:pPr>
        <w:ind w:left="2444" w:hanging="1440"/>
      </w:pPr>
    </w:lvl>
    <w:lvl w:ilvl="8">
      <w:start w:val="1"/>
      <w:numFmt w:val="decimal"/>
      <w:lvlText w:val="%1.%2.%3.%4.%5.%6.%7.%8.%9"/>
      <w:lvlJc w:val="left"/>
      <w:pPr>
        <w:ind w:left="2588" w:hanging="1584"/>
      </w:pPr>
    </w:lvl>
  </w:abstractNum>
  <w:abstractNum w:abstractNumId="2" w15:restartNumberingAfterBreak="0">
    <w:nsid w:val="2D277614"/>
    <w:multiLevelType w:val="multilevel"/>
    <w:tmpl w:val="043CCC50"/>
    <w:lvl w:ilvl="0">
      <w:start w:val="1"/>
      <w:numFmt w:val="bullet"/>
      <w:lvlText w:val=""/>
      <w:lvlJc w:val="left"/>
      <w:pPr>
        <w:ind w:left="1436" w:hanging="432"/>
      </w:pPr>
      <w:rPr>
        <w:rFonts w:ascii="Symbol" w:hAnsi="Symbol" w:hint="default"/>
      </w:rPr>
    </w:lvl>
    <w:lvl w:ilvl="1">
      <w:start w:val="1"/>
      <w:numFmt w:val="bullet"/>
      <w:pStyle w:val="Tickindent"/>
      <w:lvlText w:val="-"/>
      <w:lvlJc w:val="left"/>
      <w:pPr>
        <w:ind w:left="1580" w:hanging="576"/>
      </w:pPr>
      <w:rPr>
        <w:rFonts w:ascii="Arial" w:hAnsi="Arial" w:hint="default"/>
      </w:rPr>
    </w:lvl>
    <w:lvl w:ilvl="2">
      <w:start w:val="1"/>
      <w:numFmt w:val="decimal"/>
      <w:lvlText w:val="%1.%2.%3"/>
      <w:lvlJc w:val="left"/>
      <w:pPr>
        <w:ind w:left="1724" w:hanging="720"/>
      </w:pPr>
    </w:lvl>
    <w:lvl w:ilvl="3">
      <w:start w:val="1"/>
      <w:numFmt w:val="decimal"/>
      <w:lvlText w:val="%1.%2.%3.%4"/>
      <w:lvlJc w:val="left"/>
      <w:pPr>
        <w:ind w:left="1868" w:hanging="864"/>
      </w:pPr>
    </w:lvl>
    <w:lvl w:ilvl="4">
      <w:start w:val="1"/>
      <w:numFmt w:val="decimal"/>
      <w:lvlText w:val="%1.%2.%3.%4.%5"/>
      <w:lvlJc w:val="left"/>
      <w:pPr>
        <w:ind w:left="2012" w:hanging="1008"/>
      </w:pPr>
    </w:lvl>
    <w:lvl w:ilvl="5">
      <w:start w:val="1"/>
      <w:numFmt w:val="decimal"/>
      <w:lvlText w:val="%1.%2.%3.%4.%5.%6"/>
      <w:lvlJc w:val="left"/>
      <w:pPr>
        <w:ind w:left="2156" w:hanging="1152"/>
      </w:pPr>
    </w:lvl>
    <w:lvl w:ilvl="6">
      <w:start w:val="1"/>
      <w:numFmt w:val="decimal"/>
      <w:lvlText w:val="%1.%2.%3.%4.%5.%6.%7"/>
      <w:lvlJc w:val="left"/>
      <w:pPr>
        <w:ind w:left="2300" w:hanging="1296"/>
      </w:pPr>
    </w:lvl>
    <w:lvl w:ilvl="7">
      <w:start w:val="1"/>
      <w:numFmt w:val="decimal"/>
      <w:lvlText w:val="%1.%2.%3.%4.%5.%6.%7.%8"/>
      <w:lvlJc w:val="left"/>
      <w:pPr>
        <w:ind w:left="2444" w:hanging="1440"/>
      </w:pPr>
    </w:lvl>
    <w:lvl w:ilvl="8">
      <w:start w:val="1"/>
      <w:numFmt w:val="decimal"/>
      <w:lvlText w:val="%1.%2.%3.%4.%5.%6.%7.%8.%9"/>
      <w:lvlJc w:val="left"/>
      <w:pPr>
        <w:ind w:left="2588" w:hanging="1584"/>
      </w:pPr>
    </w:lvl>
  </w:abstractNum>
  <w:abstractNum w:abstractNumId="3" w15:restartNumberingAfterBreak="0">
    <w:nsid w:val="38FE22F7"/>
    <w:multiLevelType w:val="multilevel"/>
    <w:tmpl w:val="4F5860D2"/>
    <w:lvl w:ilvl="0">
      <w:start w:val="1"/>
      <w:numFmt w:val="decimal"/>
      <w:lvlText w:val="%1."/>
      <w:lvlJc w:val="left"/>
      <w:pPr>
        <w:ind w:left="360" w:hanging="360"/>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3F3F1CC0"/>
    <w:multiLevelType w:val="hybridMultilevel"/>
    <w:tmpl w:val="4B509A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8B770B"/>
    <w:multiLevelType w:val="hybridMultilevel"/>
    <w:tmpl w:val="9B128DE8"/>
    <w:lvl w:ilvl="0" w:tplc="08090001">
      <w:start w:val="1"/>
      <w:numFmt w:val="bullet"/>
      <w:lvlText w:val=""/>
      <w:lvlJc w:val="left"/>
      <w:pPr>
        <w:ind w:left="1014" w:hanging="360"/>
      </w:pPr>
      <w:rPr>
        <w:rFonts w:ascii="Symbol" w:hAnsi="Symbol" w:hint="default"/>
      </w:rPr>
    </w:lvl>
    <w:lvl w:ilvl="1" w:tplc="08090003" w:tentative="1">
      <w:start w:val="1"/>
      <w:numFmt w:val="bullet"/>
      <w:lvlText w:val="o"/>
      <w:lvlJc w:val="left"/>
      <w:pPr>
        <w:ind w:left="1734" w:hanging="360"/>
      </w:pPr>
      <w:rPr>
        <w:rFonts w:ascii="Courier New" w:hAnsi="Courier New" w:cs="Courier New" w:hint="default"/>
      </w:rPr>
    </w:lvl>
    <w:lvl w:ilvl="2" w:tplc="08090005" w:tentative="1">
      <w:start w:val="1"/>
      <w:numFmt w:val="bullet"/>
      <w:lvlText w:val=""/>
      <w:lvlJc w:val="left"/>
      <w:pPr>
        <w:ind w:left="2454" w:hanging="360"/>
      </w:pPr>
      <w:rPr>
        <w:rFonts w:ascii="Wingdings" w:hAnsi="Wingdings" w:hint="default"/>
      </w:rPr>
    </w:lvl>
    <w:lvl w:ilvl="3" w:tplc="08090001" w:tentative="1">
      <w:start w:val="1"/>
      <w:numFmt w:val="bullet"/>
      <w:lvlText w:val=""/>
      <w:lvlJc w:val="left"/>
      <w:pPr>
        <w:ind w:left="3174" w:hanging="360"/>
      </w:pPr>
      <w:rPr>
        <w:rFonts w:ascii="Symbol" w:hAnsi="Symbol" w:hint="default"/>
      </w:rPr>
    </w:lvl>
    <w:lvl w:ilvl="4" w:tplc="08090003" w:tentative="1">
      <w:start w:val="1"/>
      <w:numFmt w:val="bullet"/>
      <w:lvlText w:val="o"/>
      <w:lvlJc w:val="left"/>
      <w:pPr>
        <w:ind w:left="3894" w:hanging="360"/>
      </w:pPr>
      <w:rPr>
        <w:rFonts w:ascii="Courier New" w:hAnsi="Courier New" w:cs="Courier New" w:hint="default"/>
      </w:rPr>
    </w:lvl>
    <w:lvl w:ilvl="5" w:tplc="08090005" w:tentative="1">
      <w:start w:val="1"/>
      <w:numFmt w:val="bullet"/>
      <w:lvlText w:val=""/>
      <w:lvlJc w:val="left"/>
      <w:pPr>
        <w:ind w:left="4614" w:hanging="360"/>
      </w:pPr>
      <w:rPr>
        <w:rFonts w:ascii="Wingdings" w:hAnsi="Wingdings" w:hint="default"/>
      </w:rPr>
    </w:lvl>
    <w:lvl w:ilvl="6" w:tplc="08090001" w:tentative="1">
      <w:start w:val="1"/>
      <w:numFmt w:val="bullet"/>
      <w:lvlText w:val=""/>
      <w:lvlJc w:val="left"/>
      <w:pPr>
        <w:ind w:left="5334" w:hanging="360"/>
      </w:pPr>
      <w:rPr>
        <w:rFonts w:ascii="Symbol" w:hAnsi="Symbol" w:hint="default"/>
      </w:rPr>
    </w:lvl>
    <w:lvl w:ilvl="7" w:tplc="08090003" w:tentative="1">
      <w:start w:val="1"/>
      <w:numFmt w:val="bullet"/>
      <w:lvlText w:val="o"/>
      <w:lvlJc w:val="left"/>
      <w:pPr>
        <w:ind w:left="6054" w:hanging="360"/>
      </w:pPr>
      <w:rPr>
        <w:rFonts w:ascii="Courier New" w:hAnsi="Courier New" w:cs="Courier New" w:hint="default"/>
      </w:rPr>
    </w:lvl>
    <w:lvl w:ilvl="8" w:tplc="08090005" w:tentative="1">
      <w:start w:val="1"/>
      <w:numFmt w:val="bullet"/>
      <w:lvlText w:val=""/>
      <w:lvlJc w:val="left"/>
      <w:pPr>
        <w:ind w:left="6774" w:hanging="360"/>
      </w:pPr>
      <w:rPr>
        <w:rFonts w:ascii="Wingdings" w:hAnsi="Wingdings" w:hint="default"/>
      </w:rPr>
    </w:lvl>
  </w:abstractNum>
  <w:abstractNum w:abstractNumId="6" w15:restartNumberingAfterBreak="0">
    <w:nsid w:val="46D75FE7"/>
    <w:multiLevelType w:val="hybridMultilevel"/>
    <w:tmpl w:val="FB7C5A1A"/>
    <w:lvl w:ilvl="0" w:tplc="72FEE2F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F153B4"/>
    <w:multiLevelType w:val="multilevel"/>
    <w:tmpl w:val="B9A212B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4B4E30B0"/>
    <w:multiLevelType w:val="hybridMultilevel"/>
    <w:tmpl w:val="3F4CD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6B6030"/>
    <w:multiLevelType w:val="hybridMultilevel"/>
    <w:tmpl w:val="4D2848F6"/>
    <w:lvl w:ilvl="0" w:tplc="5A8E8684">
      <w:start w:val="1"/>
      <w:numFmt w:val="decimal"/>
      <w:pStyle w:val="TOC1"/>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31908912">
    <w:abstractNumId w:val="9"/>
  </w:num>
  <w:num w:numId="2" w16cid:durableId="2025669525">
    <w:abstractNumId w:val="3"/>
  </w:num>
  <w:num w:numId="3" w16cid:durableId="353003438">
    <w:abstractNumId w:val="6"/>
  </w:num>
  <w:num w:numId="4" w16cid:durableId="764770501">
    <w:abstractNumId w:val="1"/>
  </w:num>
  <w:num w:numId="5" w16cid:durableId="399639404">
    <w:abstractNumId w:val="4"/>
  </w:num>
  <w:num w:numId="6" w16cid:durableId="1057322755">
    <w:abstractNumId w:val="2"/>
  </w:num>
  <w:num w:numId="7" w16cid:durableId="228615675">
    <w:abstractNumId w:val="5"/>
  </w:num>
  <w:num w:numId="8" w16cid:durableId="727609165">
    <w:abstractNumId w:val="2"/>
  </w:num>
  <w:num w:numId="9" w16cid:durableId="814954770">
    <w:abstractNumId w:val="7"/>
  </w:num>
  <w:num w:numId="10" w16cid:durableId="596060858">
    <w:abstractNumId w:val="2"/>
  </w:num>
  <w:num w:numId="11" w16cid:durableId="151457981">
    <w:abstractNumId w:val="8"/>
  </w:num>
  <w:num w:numId="12" w16cid:durableId="82453121">
    <w:abstractNumId w:val="2"/>
  </w:num>
  <w:num w:numId="13" w16cid:durableId="4899119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D0A"/>
    <w:rsid w:val="0001465D"/>
    <w:rsid w:val="0001527B"/>
    <w:rsid w:val="000167EE"/>
    <w:rsid w:val="00017C36"/>
    <w:rsid w:val="00040C00"/>
    <w:rsid w:val="000458E4"/>
    <w:rsid w:val="00051EC2"/>
    <w:rsid w:val="00057F9E"/>
    <w:rsid w:val="00064BAD"/>
    <w:rsid w:val="0007070F"/>
    <w:rsid w:val="00090B7F"/>
    <w:rsid w:val="000A283D"/>
    <w:rsid w:val="000D26BA"/>
    <w:rsid w:val="00117550"/>
    <w:rsid w:val="00124969"/>
    <w:rsid w:val="001345B8"/>
    <w:rsid w:val="001419B5"/>
    <w:rsid w:val="001513B0"/>
    <w:rsid w:val="00162A00"/>
    <w:rsid w:val="00163C4E"/>
    <w:rsid w:val="00172356"/>
    <w:rsid w:val="001B5C1B"/>
    <w:rsid w:val="001F109A"/>
    <w:rsid w:val="00212591"/>
    <w:rsid w:val="00244451"/>
    <w:rsid w:val="002C02F8"/>
    <w:rsid w:val="002F420B"/>
    <w:rsid w:val="00315B9B"/>
    <w:rsid w:val="003345AC"/>
    <w:rsid w:val="00351BFB"/>
    <w:rsid w:val="00365E98"/>
    <w:rsid w:val="003770D7"/>
    <w:rsid w:val="003B53F8"/>
    <w:rsid w:val="003C185B"/>
    <w:rsid w:val="003F670D"/>
    <w:rsid w:val="003F6A13"/>
    <w:rsid w:val="00406D3B"/>
    <w:rsid w:val="0042234F"/>
    <w:rsid w:val="00426FF7"/>
    <w:rsid w:val="00474AE9"/>
    <w:rsid w:val="00474F9A"/>
    <w:rsid w:val="00491454"/>
    <w:rsid w:val="004D3220"/>
    <w:rsid w:val="00506A29"/>
    <w:rsid w:val="00510C65"/>
    <w:rsid w:val="00522FFC"/>
    <w:rsid w:val="00530651"/>
    <w:rsid w:val="00540DC5"/>
    <w:rsid w:val="0054433B"/>
    <w:rsid w:val="00546A8D"/>
    <w:rsid w:val="005A62FB"/>
    <w:rsid w:val="005A63B2"/>
    <w:rsid w:val="005D68E6"/>
    <w:rsid w:val="005D7A7A"/>
    <w:rsid w:val="005E0C78"/>
    <w:rsid w:val="00601D0C"/>
    <w:rsid w:val="00612ACC"/>
    <w:rsid w:val="00644BD1"/>
    <w:rsid w:val="0066217C"/>
    <w:rsid w:val="006665B4"/>
    <w:rsid w:val="006C3544"/>
    <w:rsid w:val="006D218F"/>
    <w:rsid w:val="006F5325"/>
    <w:rsid w:val="006F76E0"/>
    <w:rsid w:val="007243F8"/>
    <w:rsid w:val="00727F76"/>
    <w:rsid w:val="007316A6"/>
    <w:rsid w:val="00735CC5"/>
    <w:rsid w:val="00743918"/>
    <w:rsid w:val="007677F1"/>
    <w:rsid w:val="00777A11"/>
    <w:rsid w:val="008254C1"/>
    <w:rsid w:val="0082738B"/>
    <w:rsid w:val="00840613"/>
    <w:rsid w:val="008420D4"/>
    <w:rsid w:val="00887483"/>
    <w:rsid w:val="00890CD7"/>
    <w:rsid w:val="008B04B0"/>
    <w:rsid w:val="008B5131"/>
    <w:rsid w:val="008C41DA"/>
    <w:rsid w:val="0090209A"/>
    <w:rsid w:val="0090727E"/>
    <w:rsid w:val="00937E2D"/>
    <w:rsid w:val="00961084"/>
    <w:rsid w:val="009A046E"/>
    <w:rsid w:val="009C2D0F"/>
    <w:rsid w:val="009F0045"/>
    <w:rsid w:val="009F037B"/>
    <w:rsid w:val="00A323BA"/>
    <w:rsid w:val="00A40317"/>
    <w:rsid w:val="00A647BA"/>
    <w:rsid w:val="00A661DC"/>
    <w:rsid w:val="00A71EFB"/>
    <w:rsid w:val="00A90D0A"/>
    <w:rsid w:val="00A97A30"/>
    <w:rsid w:val="00AA7B31"/>
    <w:rsid w:val="00AB7731"/>
    <w:rsid w:val="00B10077"/>
    <w:rsid w:val="00B7747F"/>
    <w:rsid w:val="00BE1480"/>
    <w:rsid w:val="00C20C18"/>
    <w:rsid w:val="00C42D69"/>
    <w:rsid w:val="00C902B7"/>
    <w:rsid w:val="00CA63BB"/>
    <w:rsid w:val="00CE283A"/>
    <w:rsid w:val="00D234B9"/>
    <w:rsid w:val="00D30DCD"/>
    <w:rsid w:val="00D75F08"/>
    <w:rsid w:val="00D87FD3"/>
    <w:rsid w:val="00DA1869"/>
    <w:rsid w:val="00DE36B1"/>
    <w:rsid w:val="00DF654A"/>
    <w:rsid w:val="00E5642D"/>
    <w:rsid w:val="00E82B15"/>
    <w:rsid w:val="00E87E35"/>
    <w:rsid w:val="00EB02D3"/>
    <w:rsid w:val="00EB0B66"/>
    <w:rsid w:val="00EF4D32"/>
    <w:rsid w:val="00F10D7A"/>
    <w:rsid w:val="00F336A3"/>
    <w:rsid w:val="00F33D22"/>
    <w:rsid w:val="00F34693"/>
    <w:rsid w:val="00F94943"/>
    <w:rsid w:val="00FE08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EBAADC"/>
  <w15:chartTrackingRefBased/>
  <w15:docId w15:val="{761B61B6-A099-436B-95AD-7A175F4F6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43F8"/>
    <w:pPr>
      <w:spacing w:after="160" w:line="259" w:lineRule="auto"/>
    </w:pPr>
    <w:rPr>
      <w:rFonts w:ascii="Avenir Book" w:hAnsi="Avenir Book"/>
      <w:sz w:val="24"/>
      <w:szCs w:val="22"/>
      <w:lang w:eastAsia="en-US"/>
    </w:rPr>
  </w:style>
  <w:style w:type="paragraph" w:styleId="Heading1">
    <w:name w:val="heading 1"/>
    <w:basedOn w:val="Normal"/>
    <w:next w:val="Normal"/>
    <w:link w:val="Heading1Char"/>
    <w:uiPriority w:val="9"/>
    <w:qFormat/>
    <w:rsid w:val="007243F8"/>
    <w:pPr>
      <w:keepNext/>
      <w:keepLines/>
      <w:spacing w:before="240" w:after="0"/>
      <w:outlineLvl w:val="0"/>
    </w:pPr>
    <w:rPr>
      <w:rFonts w:ascii="Avenir Black" w:eastAsia="Times New Roman" w:hAnsi="Avenir Black"/>
      <w:b/>
      <w:color w:val="B52159"/>
      <w:sz w:val="32"/>
      <w:szCs w:val="32"/>
    </w:rPr>
  </w:style>
  <w:style w:type="paragraph" w:styleId="Heading2">
    <w:name w:val="heading 2"/>
    <w:aliases w:val="sub headings"/>
    <w:basedOn w:val="Normal"/>
    <w:next w:val="Normal"/>
    <w:link w:val="Heading2Char"/>
    <w:uiPriority w:val="9"/>
    <w:unhideWhenUsed/>
    <w:qFormat/>
    <w:rsid w:val="007243F8"/>
    <w:pPr>
      <w:keepNext/>
      <w:keepLines/>
      <w:spacing w:before="40" w:after="0"/>
      <w:outlineLvl w:val="1"/>
    </w:pPr>
    <w:rPr>
      <w:rFonts w:ascii="Avenir Black" w:eastAsia="Times New Roman" w:hAnsi="Avenir Black"/>
      <w:b/>
      <w:color w:val="B52159"/>
      <w:sz w:val="28"/>
      <w:szCs w:val="26"/>
    </w:rPr>
  </w:style>
  <w:style w:type="paragraph" w:styleId="Heading3">
    <w:name w:val="heading 3"/>
    <w:basedOn w:val="Normal"/>
    <w:next w:val="Normal"/>
    <w:link w:val="Heading3Char"/>
    <w:uiPriority w:val="9"/>
    <w:unhideWhenUsed/>
    <w:qFormat/>
    <w:rsid w:val="007243F8"/>
    <w:pPr>
      <w:keepNext/>
      <w:keepLines/>
      <w:spacing w:before="40" w:after="0"/>
      <w:outlineLvl w:val="2"/>
    </w:pPr>
    <w:rPr>
      <w:rFonts w:ascii="Avenir Black" w:eastAsia="Times New Roman" w:hAnsi="Avenir Black"/>
      <w:b/>
      <w:color w:val="B52159"/>
      <w:szCs w:val="24"/>
    </w:rPr>
  </w:style>
  <w:style w:type="paragraph" w:styleId="Heading4">
    <w:name w:val="heading 4"/>
    <w:basedOn w:val="Normal"/>
    <w:next w:val="Normal"/>
    <w:link w:val="Heading4Char"/>
    <w:uiPriority w:val="9"/>
    <w:unhideWhenUsed/>
    <w:qFormat/>
    <w:rsid w:val="005D7A7A"/>
    <w:pPr>
      <w:outlineLvl w:val="3"/>
    </w:pPr>
    <w:rPr>
      <w:color w:val="B52159"/>
    </w:rPr>
  </w:style>
  <w:style w:type="paragraph" w:styleId="Heading5">
    <w:name w:val="heading 5"/>
    <w:basedOn w:val="Normal"/>
    <w:next w:val="Normal"/>
    <w:link w:val="Heading5Char"/>
    <w:uiPriority w:val="9"/>
    <w:semiHidden/>
    <w:unhideWhenUsed/>
    <w:qFormat/>
    <w:rsid w:val="005D7A7A"/>
    <w:pPr>
      <w:keepNext/>
      <w:keepLines/>
      <w:spacing w:before="40" w:after="0"/>
      <w:outlineLvl w:val="4"/>
    </w:pPr>
    <w:rPr>
      <w:rFonts w:ascii="Calibri Light" w:eastAsia="Times New Roman" w:hAnsi="Calibri Light"/>
      <w:color w:val="2F5496"/>
    </w:rPr>
  </w:style>
  <w:style w:type="paragraph" w:styleId="Heading6">
    <w:name w:val="heading 6"/>
    <w:basedOn w:val="Normal"/>
    <w:next w:val="Normal"/>
    <w:link w:val="Heading6Char"/>
    <w:uiPriority w:val="9"/>
    <w:semiHidden/>
    <w:unhideWhenUsed/>
    <w:qFormat/>
    <w:rsid w:val="00051EC2"/>
    <w:pPr>
      <w:keepNext/>
      <w:keepLines/>
      <w:spacing w:before="40" w:after="0" w:line="240" w:lineRule="auto"/>
      <w:ind w:left="1152" w:hanging="1152"/>
      <w:outlineLvl w:val="5"/>
    </w:pPr>
    <w:rPr>
      <w:rFonts w:asciiTheme="majorHAnsi" w:eastAsiaTheme="majorEastAsia" w:hAnsiTheme="majorHAnsi" w:cstheme="majorBidi"/>
      <w:color w:val="1F3763" w:themeColor="accent1" w:themeShade="7F"/>
      <w:szCs w:val="24"/>
    </w:rPr>
  </w:style>
  <w:style w:type="paragraph" w:styleId="Heading7">
    <w:name w:val="heading 7"/>
    <w:basedOn w:val="Normal"/>
    <w:next w:val="Normal"/>
    <w:link w:val="Heading7Char"/>
    <w:uiPriority w:val="9"/>
    <w:semiHidden/>
    <w:unhideWhenUsed/>
    <w:qFormat/>
    <w:rsid w:val="00051EC2"/>
    <w:pPr>
      <w:keepNext/>
      <w:keepLines/>
      <w:spacing w:before="40" w:after="0" w:line="240" w:lineRule="auto"/>
      <w:ind w:left="1296" w:hanging="1296"/>
      <w:outlineLvl w:val="6"/>
    </w:pPr>
    <w:rPr>
      <w:rFonts w:asciiTheme="majorHAnsi" w:eastAsiaTheme="majorEastAsia" w:hAnsiTheme="majorHAnsi" w:cstheme="majorBidi"/>
      <w:i/>
      <w:iCs/>
      <w:color w:val="1F3763" w:themeColor="accent1" w:themeShade="7F"/>
      <w:szCs w:val="24"/>
    </w:rPr>
  </w:style>
  <w:style w:type="paragraph" w:styleId="Heading8">
    <w:name w:val="heading 8"/>
    <w:basedOn w:val="Normal"/>
    <w:next w:val="Normal"/>
    <w:link w:val="Heading8Char"/>
    <w:uiPriority w:val="9"/>
    <w:semiHidden/>
    <w:unhideWhenUsed/>
    <w:qFormat/>
    <w:rsid w:val="00051EC2"/>
    <w:pPr>
      <w:keepNext/>
      <w:keepLines/>
      <w:spacing w:before="40" w:after="0" w:line="240" w:lineRule="auto"/>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51EC2"/>
    <w:pPr>
      <w:keepNext/>
      <w:keepLines/>
      <w:spacing w:before="40" w:after="0" w:line="240" w:lineRule="auto"/>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28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283D"/>
  </w:style>
  <w:style w:type="paragraph" w:styleId="Footer">
    <w:name w:val="footer"/>
    <w:basedOn w:val="Normal"/>
    <w:link w:val="FooterChar"/>
    <w:uiPriority w:val="99"/>
    <w:unhideWhenUsed/>
    <w:rsid w:val="000A28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283D"/>
  </w:style>
  <w:style w:type="character" w:customStyle="1" w:styleId="Heading1Char">
    <w:name w:val="Heading 1 Char"/>
    <w:link w:val="Heading1"/>
    <w:uiPriority w:val="9"/>
    <w:rsid w:val="007243F8"/>
    <w:rPr>
      <w:rFonts w:ascii="Avenir Black" w:eastAsia="Times New Roman" w:hAnsi="Avenir Black" w:cs="Times New Roman"/>
      <w:b/>
      <w:color w:val="B52159"/>
      <w:sz w:val="32"/>
      <w:szCs w:val="32"/>
    </w:rPr>
  </w:style>
  <w:style w:type="character" w:customStyle="1" w:styleId="Heading2Char">
    <w:name w:val="Heading 2 Char"/>
    <w:aliases w:val="sub headings Char"/>
    <w:link w:val="Heading2"/>
    <w:uiPriority w:val="9"/>
    <w:rsid w:val="007243F8"/>
    <w:rPr>
      <w:rFonts w:ascii="Avenir Black" w:eastAsia="Times New Roman" w:hAnsi="Avenir Black" w:cs="Times New Roman"/>
      <w:b/>
      <w:color w:val="B52159"/>
      <w:sz w:val="28"/>
      <w:szCs w:val="26"/>
    </w:rPr>
  </w:style>
  <w:style w:type="character" w:customStyle="1" w:styleId="Heading3Char">
    <w:name w:val="Heading 3 Char"/>
    <w:link w:val="Heading3"/>
    <w:uiPriority w:val="9"/>
    <w:rsid w:val="007243F8"/>
    <w:rPr>
      <w:rFonts w:ascii="Avenir Black" w:eastAsia="Times New Roman" w:hAnsi="Avenir Black" w:cs="Times New Roman"/>
      <w:b/>
      <w:color w:val="B52159"/>
      <w:sz w:val="24"/>
      <w:szCs w:val="24"/>
    </w:rPr>
  </w:style>
  <w:style w:type="character" w:customStyle="1" w:styleId="Heading4Char">
    <w:name w:val="Heading 4 Char"/>
    <w:link w:val="Heading4"/>
    <w:uiPriority w:val="9"/>
    <w:rsid w:val="005D7A7A"/>
    <w:rPr>
      <w:rFonts w:ascii="Avenir Book" w:hAnsi="Avenir Book"/>
      <w:color w:val="B52159"/>
      <w:sz w:val="24"/>
    </w:rPr>
  </w:style>
  <w:style w:type="character" w:customStyle="1" w:styleId="Heading5Char">
    <w:name w:val="Heading 5 Char"/>
    <w:link w:val="Heading5"/>
    <w:uiPriority w:val="9"/>
    <w:semiHidden/>
    <w:rsid w:val="005D7A7A"/>
    <w:rPr>
      <w:rFonts w:ascii="Calibri Light" w:eastAsia="Times New Roman" w:hAnsi="Calibri Light" w:cs="Times New Roman"/>
      <w:color w:val="2F5496"/>
      <w:sz w:val="24"/>
    </w:rPr>
  </w:style>
  <w:style w:type="character" w:customStyle="1" w:styleId="TableTextChar">
    <w:name w:val="Table Text Char"/>
    <w:link w:val="TableText"/>
    <w:rsid w:val="00612ACC"/>
    <w:rPr>
      <w:rFonts w:ascii="Arial" w:hAnsi="Arial" w:cs="Arial"/>
      <w:color w:val="525252"/>
      <w:sz w:val="22"/>
      <w:szCs w:val="22"/>
      <w:lang w:eastAsia="en-US"/>
    </w:rPr>
  </w:style>
  <w:style w:type="paragraph" w:customStyle="1" w:styleId="TableText">
    <w:name w:val="Table Text"/>
    <w:basedOn w:val="Normal"/>
    <w:link w:val="TableTextChar"/>
    <w:qFormat/>
    <w:rsid w:val="00612ACC"/>
    <w:pPr>
      <w:spacing w:before="80" w:after="80" w:line="240" w:lineRule="auto"/>
    </w:pPr>
    <w:rPr>
      <w:rFonts w:ascii="Arial" w:hAnsi="Arial" w:cs="Arial"/>
      <w:color w:val="525252"/>
      <w:sz w:val="22"/>
      <w:shd w:val="clear" w:color="auto" w:fill="FFFFFF"/>
    </w:rPr>
  </w:style>
  <w:style w:type="paragraph" w:customStyle="1" w:styleId="Boldred">
    <w:name w:val="Bold red"/>
    <w:basedOn w:val="TOC1"/>
    <w:link w:val="BoldredChar"/>
    <w:qFormat/>
    <w:rsid w:val="00612ACC"/>
    <w:pPr>
      <w:tabs>
        <w:tab w:val="right" w:pos="9356"/>
      </w:tabs>
      <w:spacing w:before="120" w:after="120" w:line="240" w:lineRule="auto"/>
    </w:pPr>
    <w:rPr>
      <w:rFonts w:ascii="Arial" w:eastAsia="Times New Roman" w:hAnsi="Arial"/>
      <w:b/>
      <w:bCs/>
      <w:noProof/>
      <w:color w:val="ED7D31" w:themeColor="accent2"/>
      <w:szCs w:val="20"/>
      <w:shd w:val="clear" w:color="auto" w:fill="FFFFFF"/>
    </w:rPr>
  </w:style>
  <w:style w:type="character" w:customStyle="1" w:styleId="BoldredChar">
    <w:name w:val="Bold red Char"/>
    <w:basedOn w:val="DefaultParagraphFont"/>
    <w:link w:val="Boldred"/>
    <w:rsid w:val="00612ACC"/>
    <w:rPr>
      <w:rFonts w:ascii="Arial" w:eastAsia="Times New Roman" w:hAnsi="Arial"/>
      <w:b/>
      <w:bCs/>
      <w:noProof/>
      <w:color w:val="ED7D31" w:themeColor="accent2"/>
      <w:sz w:val="24"/>
      <w:lang w:eastAsia="en-US"/>
    </w:rPr>
  </w:style>
  <w:style w:type="character" w:customStyle="1" w:styleId="Tabletextnospace">
    <w:name w:val="Table text no space"/>
    <w:basedOn w:val="DefaultParagraphFont"/>
    <w:qFormat/>
    <w:rsid w:val="00612ACC"/>
    <w:rPr>
      <w:rFonts w:ascii="Arial" w:hAnsi="Arial"/>
      <w:color w:val="000000"/>
      <w:kern w:val="28"/>
      <w:sz w:val="22"/>
    </w:rPr>
  </w:style>
  <w:style w:type="paragraph" w:styleId="TOC1">
    <w:name w:val="toc 1"/>
    <w:basedOn w:val="Normal"/>
    <w:next w:val="Normal"/>
    <w:autoRedefine/>
    <w:uiPriority w:val="39"/>
    <w:unhideWhenUsed/>
    <w:rsid w:val="00040C00"/>
    <w:pPr>
      <w:numPr>
        <w:numId w:val="1"/>
      </w:numPr>
      <w:spacing w:after="100"/>
    </w:pPr>
    <w:rPr>
      <w:szCs w:val="24"/>
    </w:rPr>
  </w:style>
  <w:style w:type="character" w:styleId="CommentReference">
    <w:name w:val="annotation reference"/>
    <w:basedOn w:val="DefaultParagraphFont"/>
    <w:uiPriority w:val="99"/>
    <w:semiHidden/>
    <w:unhideWhenUsed/>
    <w:rsid w:val="00612ACC"/>
    <w:rPr>
      <w:sz w:val="16"/>
      <w:szCs w:val="16"/>
    </w:rPr>
  </w:style>
  <w:style w:type="paragraph" w:styleId="CommentText">
    <w:name w:val="annotation text"/>
    <w:basedOn w:val="Normal"/>
    <w:link w:val="CommentTextChar"/>
    <w:uiPriority w:val="99"/>
    <w:semiHidden/>
    <w:unhideWhenUsed/>
    <w:rsid w:val="00612ACC"/>
    <w:pPr>
      <w:spacing w:line="240" w:lineRule="auto"/>
    </w:pPr>
    <w:rPr>
      <w:sz w:val="20"/>
      <w:szCs w:val="20"/>
    </w:rPr>
  </w:style>
  <w:style w:type="character" w:customStyle="1" w:styleId="CommentTextChar">
    <w:name w:val="Comment Text Char"/>
    <w:basedOn w:val="DefaultParagraphFont"/>
    <w:link w:val="CommentText"/>
    <w:uiPriority w:val="99"/>
    <w:semiHidden/>
    <w:rsid w:val="00612ACC"/>
    <w:rPr>
      <w:rFonts w:ascii="Avenir Book" w:hAnsi="Avenir Book"/>
      <w:lang w:eastAsia="en-US"/>
    </w:rPr>
  </w:style>
  <w:style w:type="paragraph" w:styleId="CommentSubject">
    <w:name w:val="annotation subject"/>
    <w:basedOn w:val="CommentText"/>
    <w:next w:val="CommentText"/>
    <w:link w:val="CommentSubjectChar"/>
    <w:uiPriority w:val="99"/>
    <w:semiHidden/>
    <w:unhideWhenUsed/>
    <w:rsid w:val="00612ACC"/>
    <w:rPr>
      <w:b/>
      <w:bCs/>
    </w:rPr>
  </w:style>
  <w:style w:type="character" w:customStyle="1" w:styleId="CommentSubjectChar">
    <w:name w:val="Comment Subject Char"/>
    <w:basedOn w:val="CommentTextChar"/>
    <w:link w:val="CommentSubject"/>
    <w:uiPriority w:val="99"/>
    <w:semiHidden/>
    <w:rsid w:val="00612ACC"/>
    <w:rPr>
      <w:rFonts w:ascii="Avenir Book" w:hAnsi="Avenir Book"/>
      <w:b/>
      <w:bCs/>
      <w:lang w:eastAsia="en-US"/>
    </w:rPr>
  </w:style>
  <w:style w:type="paragraph" w:styleId="NoSpacing">
    <w:name w:val="No Spacing"/>
    <w:link w:val="NoSpacingChar"/>
    <w:uiPriority w:val="99"/>
    <w:qFormat/>
    <w:rsid w:val="00612ACC"/>
    <w:rPr>
      <w:rFonts w:asciiTheme="minorHAnsi" w:eastAsiaTheme="minorHAnsi" w:hAnsiTheme="minorHAnsi" w:cstheme="minorBidi"/>
      <w:sz w:val="22"/>
      <w:szCs w:val="22"/>
      <w:lang w:eastAsia="en-US"/>
    </w:rPr>
  </w:style>
  <w:style w:type="character" w:customStyle="1" w:styleId="NoSpacingChar">
    <w:name w:val="No Spacing Char"/>
    <w:basedOn w:val="DefaultParagraphFont"/>
    <w:link w:val="NoSpacing"/>
    <w:uiPriority w:val="99"/>
    <w:rsid w:val="00612ACC"/>
    <w:rPr>
      <w:rFonts w:asciiTheme="minorHAnsi" w:eastAsiaTheme="minorHAnsi" w:hAnsiTheme="minorHAnsi" w:cstheme="minorBidi"/>
      <w:sz w:val="22"/>
      <w:szCs w:val="22"/>
      <w:lang w:eastAsia="en-US"/>
    </w:rPr>
  </w:style>
  <w:style w:type="character" w:styleId="Hyperlink">
    <w:name w:val="Hyperlink"/>
    <w:uiPriority w:val="99"/>
    <w:rsid w:val="00644BD1"/>
    <w:rPr>
      <w:color w:val="0000FF"/>
      <w:u w:val="single"/>
    </w:rPr>
  </w:style>
  <w:style w:type="paragraph" w:customStyle="1" w:styleId="Default">
    <w:name w:val="Default"/>
    <w:rsid w:val="00644BD1"/>
    <w:pPr>
      <w:autoSpaceDE w:val="0"/>
      <w:autoSpaceDN w:val="0"/>
      <w:adjustRightInd w:val="0"/>
    </w:pPr>
    <w:rPr>
      <w:rFonts w:ascii="Arial" w:eastAsia="Times New Roman" w:hAnsi="Arial" w:cs="Arial"/>
      <w:color w:val="000000"/>
      <w:sz w:val="24"/>
      <w:szCs w:val="24"/>
    </w:rPr>
  </w:style>
  <w:style w:type="paragraph" w:styleId="TOCHeading">
    <w:name w:val="TOC Heading"/>
    <w:basedOn w:val="Heading1"/>
    <w:next w:val="Normal"/>
    <w:uiPriority w:val="39"/>
    <w:unhideWhenUsed/>
    <w:qFormat/>
    <w:rsid w:val="00A40317"/>
    <w:pPr>
      <w:outlineLvl w:val="9"/>
    </w:pPr>
    <w:rPr>
      <w:rFonts w:asciiTheme="majorHAnsi" w:eastAsiaTheme="majorEastAsia" w:hAnsiTheme="majorHAnsi" w:cstheme="majorBidi"/>
      <w:b w:val="0"/>
      <w:color w:val="2F5496" w:themeColor="accent1" w:themeShade="BF"/>
      <w:lang w:val="en-US"/>
    </w:rPr>
  </w:style>
  <w:style w:type="paragraph" w:styleId="TOC2">
    <w:name w:val="toc 2"/>
    <w:basedOn w:val="Normal"/>
    <w:next w:val="Normal"/>
    <w:autoRedefine/>
    <w:uiPriority w:val="39"/>
    <w:unhideWhenUsed/>
    <w:rsid w:val="00A40317"/>
    <w:pPr>
      <w:spacing w:after="100"/>
      <w:ind w:left="220"/>
    </w:pPr>
    <w:rPr>
      <w:rFonts w:asciiTheme="minorHAnsi" w:eastAsiaTheme="minorEastAsia" w:hAnsiTheme="minorHAnsi"/>
      <w:sz w:val="22"/>
      <w:lang w:val="en-US"/>
    </w:rPr>
  </w:style>
  <w:style w:type="paragraph" w:styleId="TOC3">
    <w:name w:val="toc 3"/>
    <w:basedOn w:val="Normal"/>
    <w:next w:val="Normal"/>
    <w:autoRedefine/>
    <w:uiPriority w:val="39"/>
    <w:unhideWhenUsed/>
    <w:rsid w:val="00A40317"/>
    <w:pPr>
      <w:spacing w:after="100"/>
      <w:ind w:left="440"/>
    </w:pPr>
    <w:rPr>
      <w:rFonts w:asciiTheme="minorHAnsi" w:eastAsiaTheme="minorEastAsia" w:hAnsiTheme="minorHAnsi"/>
      <w:sz w:val="22"/>
      <w:lang w:val="en-US"/>
    </w:rPr>
  </w:style>
  <w:style w:type="character" w:customStyle="1" w:styleId="Heading6Char">
    <w:name w:val="Heading 6 Char"/>
    <w:basedOn w:val="DefaultParagraphFont"/>
    <w:link w:val="Heading6"/>
    <w:uiPriority w:val="9"/>
    <w:semiHidden/>
    <w:rsid w:val="00051EC2"/>
    <w:rPr>
      <w:rFonts w:asciiTheme="majorHAnsi" w:eastAsiaTheme="majorEastAsia" w:hAnsiTheme="majorHAnsi" w:cstheme="majorBidi"/>
      <w:color w:val="1F3763" w:themeColor="accent1" w:themeShade="7F"/>
      <w:sz w:val="24"/>
      <w:szCs w:val="24"/>
      <w:lang w:eastAsia="en-US"/>
    </w:rPr>
  </w:style>
  <w:style w:type="character" w:customStyle="1" w:styleId="Heading7Char">
    <w:name w:val="Heading 7 Char"/>
    <w:basedOn w:val="DefaultParagraphFont"/>
    <w:link w:val="Heading7"/>
    <w:uiPriority w:val="9"/>
    <w:semiHidden/>
    <w:rsid w:val="00051EC2"/>
    <w:rPr>
      <w:rFonts w:asciiTheme="majorHAnsi" w:eastAsiaTheme="majorEastAsia" w:hAnsiTheme="majorHAnsi" w:cstheme="majorBidi"/>
      <w:i/>
      <w:iCs/>
      <w:color w:val="1F3763" w:themeColor="accent1" w:themeShade="7F"/>
      <w:sz w:val="24"/>
      <w:szCs w:val="24"/>
      <w:lang w:eastAsia="en-US"/>
    </w:rPr>
  </w:style>
  <w:style w:type="character" w:customStyle="1" w:styleId="Heading8Char">
    <w:name w:val="Heading 8 Char"/>
    <w:basedOn w:val="DefaultParagraphFont"/>
    <w:link w:val="Heading8"/>
    <w:uiPriority w:val="9"/>
    <w:semiHidden/>
    <w:rsid w:val="00051EC2"/>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051EC2"/>
    <w:rPr>
      <w:rFonts w:asciiTheme="majorHAnsi" w:eastAsiaTheme="majorEastAsia" w:hAnsiTheme="majorHAnsi" w:cstheme="majorBidi"/>
      <w:i/>
      <w:iCs/>
      <w:color w:val="272727" w:themeColor="text1" w:themeTint="D8"/>
      <w:sz w:val="21"/>
      <w:szCs w:val="21"/>
      <w:lang w:eastAsia="en-US"/>
    </w:rPr>
  </w:style>
  <w:style w:type="table" w:styleId="TableGrid">
    <w:name w:val="Table Grid"/>
    <w:basedOn w:val="TableNormal"/>
    <w:uiPriority w:val="39"/>
    <w:rsid w:val="00051E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F5 List Paragraph,List Paragraph1,List Paragraph11,Bullet 1,Bullet Points,MAIN CONTENT,No Spacing1,List Paragraph Char Char Char,Indicator Text,Numbered Para 1,Medium Grid 1 - Accent 21,Text bullets 1,Colorful List - Accent 11"/>
    <w:basedOn w:val="Normal"/>
    <w:link w:val="ListParagraphChar"/>
    <w:qFormat/>
    <w:rsid w:val="003770D7"/>
    <w:pPr>
      <w:ind w:left="720"/>
      <w:contextualSpacing/>
    </w:pPr>
  </w:style>
  <w:style w:type="paragraph" w:customStyle="1" w:styleId="Bullet">
    <w:name w:val="Bullet"/>
    <w:basedOn w:val="Normal"/>
    <w:link w:val="BulletChar"/>
    <w:qFormat/>
    <w:rsid w:val="00540DC5"/>
    <w:pPr>
      <w:numPr>
        <w:numId w:val="4"/>
      </w:numPr>
      <w:spacing w:after="60" w:line="240" w:lineRule="auto"/>
      <w:ind w:left="426" w:hanging="426"/>
    </w:pPr>
    <w:rPr>
      <w:rFonts w:ascii="Arial" w:eastAsia="MS PGothic" w:hAnsi="Arial"/>
      <w:sz w:val="20"/>
      <w:lang w:eastAsia="en-GB" w:bidi="en-US"/>
    </w:rPr>
  </w:style>
  <w:style w:type="character" w:customStyle="1" w:styleId="BulletChar">
    <w:name w:val="Bullet Char"/>
    <w:link w:val="Bullet"/>
    <w:rsid w:val="00540DC5"/>
    <w:rPr>
      <w:rFonts w:ascii="Arial" w:eastAsia="MS PGothic" w:hAnsi="Arial"/>
      <w:szCs w:val="22"/>
      <w:lang w:bidi="en-US"/>
    </w:rPr>
  </w:style>
  <w:style w:type="character" w:customStyle="1" w:styleId="ListParagraphChar">
    <w:name w:val="List Paragraph Char"/>
    <w:aliases w:val="Dot pt Char,F5 List Paragraph Char,List Paragraph1 Char,List Paragraph11 Char,Bullet 1 Char,Bullet Points Char,MAIN CONTENT Char,No Spacing1 Char,List Paragraph Char Char Char Char,Indicator Text Char,Numbered Para 1 Char"/>
    <w:basedOn w:val="DefaultParagraphFont"/>
    <w:link w:val="ListParagraph"/>
    <w:rsid w:val="00EB02D3"/>
    <w:rPr>
      <w:rFonts w:ascii="Avenir Book" w:hAnsi="Avenir Book"/>
      <w:sz w:val="24"/>
      <w:szCs w:val="22"/>
      <w:lang w:eastAsia="en-US"/>
    </w:rPr>
  </w:style>
  <w:style w:type="character" w:styleId="UnresolvedMention">
    <w:name w:val="Unresolved Mention"/>
    <w:basedOn w:val="DefaultParagraphFont"/>
    <w:uiPriority w:val="99"/>
    <w:semiHidden/>
    <w:unhideWhenUsed/>
    <w:rsid w:val="00017C36"/>
    <w:rPr>
      <w:color w:val="605E5C"/>
      <w:shd w:val="clear" w:color="auto" w:fill="E1DFDD"/>
    </w:rPr>
  </w:style>
  <w:style w:type="paragraph" w:customStyle="1" w:styleId="Tickindent">
    <w:name w:val="Tick indent"/>
    <w:basedOn w:val="Normal"/>
    <w:rsid w:val="000D26BA"/>
    <w:pPr>
      <w:numPr>
        <w:ilvl w:val="1"/>
        <w:numId w:val="6"/>
      </w:numPr>
      <w:spacing w:after="0" w:line="240" w:lineRule="auto"/>
    </w:pPr>
    <w:rPr>
      <w:rFonts w:ascii="Times New Roman" w:eastAsia="Times New Roman" w:hAnsi="Times New Roman"/>
      <w:szCs w:val="24"/>
    </w:rPr>
  </w:style>
  <w:style w:type="paragraph" w:customStyle="1" w:styleId="Bullet2Grey">
    <w:name w:val="Bullet 2 Grey"/>
    <w:basedOn w:val="Tickindent"/>
    <w:link w:val="Bullet2GreyChar"/>
    <w:qFormat/>
    <w:rsid w:val="000D26BA"/>
    <w:rPr>
      <w:rFonts w:ascii="Arial" w:hAnsi="Arial" w:cs="Arial"/>
      <w:color w:val="595959" w:themeColor="text1" w:themeTint="A6"/>
      <w:sz w:val="20"/>
    </w:rPr>
  </w:style>
  <w:style w:type="character" w:customStyle="1" w:styleId="Bullet2GreyChar">
    <w:name w:val="Bullet 2 Grey Char"/>
    <w:basedOn w:val="DefaultParagraphFont"/>
    <w:link w:val="Bullet2Grey"/>
    <w:rsid w:val="000D26BA"/>
    <w:rPr>
      <w:rFonts w:ascii="Arial" w:eastAsia="Times New Roman" w:hAnsi="Arial" w:cs="Arial"/>
      <w:color w:val="595959" w:themeColor="text1" w:themeTint="A6"/>
      <w:szCs w:val="24"/>
      <w:lang w:eastAsia="en-US"/>
    </w:rPr>
  </w:style>
  <w:style w:type="paragraph" w:customStyle="1" w:styleId="Body">
    <w:name w:val="Body"/>
    <w:basedOn w:val="BodyText"/>
    <w:link w:val="BodyChar"/>
    <w:qFormat/>
    <w:rsid w:val="0090727E"/>
    <w:pPr>
      <w:spacing w:before="120" w:line="240" w:lineRule="auto"/>
    </w:pPr>
    <w:rPr>
      <w:rFonts w:ascii="Arial" w:eastAsia="Times New Roman" w:hAnsi="Arial" w:cs="Arial"/>
      <w:color w:val="525252"/>
      <w:sz w:val="22"/>
      <w:shd w:val="clear" w:color="auto" w:fill="FFFFFF"/>
    </w:rPr>
  </w:style>
  <w:style w:type="character" w:customStyle="1" w:styleId="BodyChar">
    <w:name w:val="Body Char"/>
    <w:basedOn w:val="BodyTextChar"/>
    <w:link w:val="Body"/>
    <w:rsid w:val="0090727E"/>
    <w:rPr>
      <w:rFonts w:ascii="Arial" w:eastAsia="Times New Roman" w:hAnsi="Arial" w:cs="Arial"/>
      <w:color w:val="525252"/>
      <w:sz w:val="22"/>
      <w:szCs w:val="22"/>
      <w:lang w:eastAsia="en-US"/>
    </w:rPr>
  </w:style>
  <w:style w:type="paragraph" w:styleId="BodyText">
    <w:name w:val="Body Text"/>
    <w:basedOn w:val="Normal"/>
    <w:link w:val="BodyTextChar"/>
    <w:uiPriority w:val="99"/>
    <w:semiHidden/>
    <w:unhideWhenUsed/>
    <w:rsid w:val="0090727E"/>
    <w:pPr>
      <w:spacing w:after="120"/>
    </w:pPr>
  </w:style>
  <w:style w:type="character" w:customStyle="1" w:styleId="BodyTextChar">
    <w:name w:val="Body Text Char"/>
    <w:basedOn w:val="DefaultParagraphFont"/>
    <w:link w:val="BodyText"/>
    <w:uiPriority w:val="99"/>
    <w:semiHidden/>
    <w:rsid w:val="0090727E"/>
    <w:rPr>
      <w:rFonts w:ascii="Avenir Book" w:hAnsi="Avenir Book"/>
      <w:sz w:val="24"/>
      <w:szCs w:val="22"/>
      <w:lang w:eastAsia="en-US"/>
    </w:rPr>
  </w:style>
  <w:style w:type="character" w:customStyle="1" w:styleId="TableHeadingCharChar">
    <w:name w:val="Table Heading Char Char"/>
    <w:link w:val="TableHeading"/>
    <w:rsid w:val="003F670D"/>
    <w:rPr>
      <w:rFonts w:ascii="Arial" w:hAnsi="Arial" w:cs="Arial"/>
      <w:b/>
      <w:color w:val="525252"/>
      <w:sz w:val="22"/>
      <w:szCs w:val="22"/>
      <w:lang w:eastAsia="en-US"/>
    </w:rPr>
  </w:style>
  <w:style w:type="paragraph" w:customStyle="1" w:styleId="TableHeading">
    <w:name w:val="Table Heading"/>
    <w:basedOn w:val="TableText"/>
    <w:link w:val="TableHeadingCharChar"/>
    <w:qFormat/>
    <w:rsid w:val="003F670D"/>
    <w:pPr>
      <w:spacing w:before="120"/>
    </w:pPr>
    <w:rPr>
      <w:b/>
    </w:rPr>
  </w:style>
  <w:style w:type="character" w:customStyle="1" w:styleId="tgc">
    <w:name w:val="_tgc"/>
    <w:basedOn w:val="DefaultParagraphFont"/>
    <w:rsid w:val="002C02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918438">
      <w:bodyDiv w:val="1"/>
      <w:marLeft w:val="0"/>
      <w:marRight w:val="0"/>
      <w:marTop w:val="0"/>
      <w:marBottom w:val="0"/>
      <w:divBdr>
        <w:top w:val="none" w:sz="0" w:space="0" w:color="auto"/>
        <w:left w:val="none" w:sz="0" w:space="0" w:color="auto"/>
        <w:bottom w:val="none" w:sz="0" w:space="0" w:color="auto"/>
        <w:right w:val="none" w:sz="0" w:space="0" w:color="auto"/>
      </w:divBdr>
    </w:div>
    <w:div w:id="293098389">
      <w:bodyDiv w:val="1"/>
      <w:marLeft w:val="0"/>
      <w:marRight w:val="0"/>
      <w:marTop w:val="0"/>
      <w:marBottom w:val="0"/>
      <w:divBdr>
        <w:top w:val="none" w:sz="0" w:space="0" w:color="auto"/>
        <w:left w:val="none" w:sz="0" w:space="0" w:color="auto"/>
        <w:bottom w:val="none" w:sz="0" w:space="0" w:color="auto"/>
        <w:right w:val="none" w:sz="0" w:space="0" w:color="auto"/>
      </w:divBdr>
    </w:div>
    <w:div w:id="578178092">
      <w:bodyDiv w:val="1"/>
      <w:marLeft w:val="0"/>
      <w:marRight w:val="0"/>
      <w:marTop w:val="0"/>
      <w:marBottom w:val="0"/>
      <w:divBdr>
        <w:top w:val="none" w:sz="0" w:space="0" w:color="auto"/>
        <w:left w:val="none" w:sz="0" w:space="0" w:color="auto"/>
        <w:bottom w:val="none" w:sz="0" w:space="0" w:color="auto"/>
        <w:right w:val="none" w:sz="0" w:space="0" w:color="auto"/>
      </w:divBdr>
    </w:div>
    <w:div w:id="1056397079">
      <w:bodyDiv w:val="1"/>
      <w:marLeft w:val="0"/>
      <w:marRight w:val="0"/>
      <w:marTop w:val="0"/>
      <w:marBottom w:val="0"/>
      <w:divBdr>
        <w:top w:val="none" w:sz="0" w:space="0" w:color="auto"/>
        <w:left w:val="none" w:sz="0" w:space="0" w:color="auto"/>
        <w:bottom w:val="none" w:sz="0" w:space="0" w:color="auto"/>
        <w:right w:val="none" w:sz="0" w:space="0" w:color="auto"/>
      </w:divBdr>
    </w:div>
    <w:div w:id="112330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sptoolkit.nhs.uk/Help/29"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ystems.digital.nhs.uk/infogov/security/infrasec/gpg/dadosd.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hsx.nhs.uk/information-governance/guidance/records-management-code/records-management-code-of-practice-2021/"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essa.smith\Downloads\Letterhead%20Corporate%20Template%20(5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42CABA8D8ECDF42A9A07016E0B38B57" ma:contentTypeVersion="12" ma:contentTypeDescription="Create a new document." ma:contentTypeScope="" ma:versionID="276a373e385576a8cb0614d8823abafe">
  <xsd:schema xmlns:xsd="http://www.w3.org/2001/XMLSchema" xmlns:xs="http://www.w3.org/2001/XMLSchema" xmlns:p="http://schemas.microsoft.com/office/2006/metadata/properties" xmlns:ns2="1d9048e4-6864-461c-8070-6b0a6dc2c044" xmlns:ns3="a7f6ad80-297f-4c1d-a1a9-7e96cdf08f0e" targetNamespace="http://schemas.microsoft.com/office/2006/metadata/properties" ma:root="true" ma:fieldsID="697a3309b6da3adbd9bf43b08974a7c8" ns2:_="" ns3:_="">
    <xsd:import namespace="1d9048e4-6864-461c-8070-6b0a6dc2c044"/>
    <xsd:import namespace="a7f6ad80-297f-4c1d-a1a9-7e96cdf08f0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048e4-6864-461c-8070-6b0a6dc2c0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f6ad80-297f-4c1d-a1a9-7e96cdf08f0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096AA3-9B39-4BBD-A176-7071C212D041}">
  <ds:schemaRefs>
    <ds:schemaRef ds:uri="http://schemas.microsoft.com/sharepoint/v3/contenttype/forms"/>
  </ds:schemaRefs>
</ds:datastoreItem>
</file>

<file path=customXml/itemProps2.xml><?xml version="1.0" encoding="utf-8"?>
<ds:datastoreItem xmlns:ds="http://schemas.openxmlformats.org/officeDocument/2006/customXml" ds:itemID="{112AC3EB-CE5E-46CB-B58D-BC06A565A69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36907A5-61B2-4759-982A-721312216BC8}">
  <ds:schemaRefs>
    <ds:schemaRef ds:uri="http://schemas.openxmlformats.org/officeDocument/2006/bibliography"/>
  </ds:schemaRefs>
</ds:datastoreItem>
</file>

<file path=customXml/itemProps4.xml><?xml version="1.0" encoding="utf-8"?>
<ds:datastoreItem xmlns:ds="http://schemas.openxmlformats.org/officeDocument/2006/customXml" ds:itemID="{8C5B834D-C472-4D7F-ADB0-5F041CA08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9048e4-6864-461c-8070-6b0a6dc2c044"/>
    <ds:schemaRef ds:uri="a7f6ad80-297f-4c1d-a1a9-7e96cdf08f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C:\Users\vanessa.smith\Downloads\Letterhead Corporate Template (53).dotx</Template>
  <TotalTime>69</TotalTime>
  <Pages>35</Pages>
  <Words>5659</Words>
  <Characters>32257</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Smith</dc:creator>
  <cp:keywords/>
  <dc:description/>
  <cp:lastModifiedBy>Claire Cherry-Hardy</cp:lastModifiedBy>
  <cp:revision>3</cp:revision>
  <cp:lastPrinted>2023-01-24T10:51:00Z</cp:lastPrinted>
  <dcterms:created xsi:type="dcterms:W3CDTF">2023-01-24T11:52:00Z</dcterms:created>
  <dcterms:modified xsi:type="dcterms:W3CDTF">2023-03-31T09:29:00Z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0x010100842CABA8D8ECDF42A9A07016E0B38B57</vt:lpwstr>
  </property>
</Properties>
</file>