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300"/>
        <w:gridCol w:w="24"/>
      </w:tblGrid>
      <w:tr w:rsidR="008F5E24" w:rsidTr="00C7522F">
        <w:trPr>
          <w:gridAfter w:val="1"/>
          <w:wAfter w:w="24" w:type="dxa"/>
        </w:trPr>
        <w:tc>
          <w:tcPr>
            <w:tcW w:w="7264" w:type="dxa"/>
            <w:gridSpan w:val="2"/>
          </w:tcPr>
          <w:p w:rsidR="008F5E24" w:rsidRDefault="008F5E24" w:rsidP="008F5E24">
            <w:pPr>
              <w:jc w:val="center"/>
              <w:rPr>
                <w:rFonts w:ascii="Arial" w:hAnsi="Arial" w:cs="Arial"/>
                <w:b/>
                <w:color w:val="984806" w:themeColor="accent6" w:themeShade="80"/>
                <w:sz w:val="28"/>
                <w:szCs w:val="28"/>
              </w:rPr>
            </w:pPr>
            <w:r w:rsidRPr="008F5E24">
              <w:rPr>
                <w:rFonts w:ascii="Arial" w:hAnsi="Arial" w:cs="Arial"/>
                <w:b/>
                <w:color w:val="984806" w:themeColor="accent6" w:themeShade="80"/>
                <w:sz w:val="28"/>
                <w:szCs w:val="28"/>
              </w:rPr>
              <w:t>DEVON ROAD PATIENT PARTICIPATION P</w:t>
            </w:r>
            <w:r w:rsidR="00C7522F">
              <w:rPr>
                <w:rFonts w:ascii="Arial" w:hAnsi="Arial" w:cs="Arial"/>
                <w:b/>
                <w:color w:val="984806" w:themeColor="accent6" w:themeShade="80"/>
                <w:sz w:val="28"/>
                <w:szCs w:val="28"/>
              </w:rPr>
              <w:t>ANEL</w:t>
            </w:r>
          </w:p>
          <w:p w:rsidR="000762EB" w:rsidRDefault="000762EB" w:rsidP="008F5E24">
            <w:pPr>
              <w:jc w:val="center"/>
              <w:rPr>
                <w:rFonts w:ascii="Arial" w:hAnsi="Arial" w:cs="Arial"/>
                <w:b/>
                <w:color w:val="984806" w:themeColor="accent6" w:themeShade="80"/>
                <w:sz w:val="28"/>
                <w:szCs w:val="28"/>
              </w:rPr>
            </w:pPr>
          </w:p>
          <w:p w:rsidR="000762EB" w:rsidRDefault="000762EB" w:rsidP="000762EB">
            <w:pPr>
              <w:jc w:val="center"/>
              <w:rPr>
                <w:rFonts w:ascii="Arial" w:hAnsi="Arial" w:cs="Arial"/>
                <w:b/>
                <w:color w:val="984806" w:themeColor="accent6" w:themeShade="80"/>
                <w:sz w:val="28"/>
                <w:szCs w:val="28"/>
              </w:rPr>
            </w:pPr>
            <w:r w:rsidRPr="008F5E24">
              <w:rPr>
                <w:rFonts w:ascii="Arial" w:hAnsi="Arial" w:cs="Arial"/>
                <w:b/>
                <w:color w:val="984806" w:themeColor="accent6" w:themeShade="80"/>
                <w:sz w:val="28"/>
                <w:szCs w:val="28"/>
              </w:rPr>
              <w:t>PATIENT EXPERIENCE SURVEY</w:t>
            </w:r>
          </w:p>
          <w:p w:rsidR="000762EB" w:rsidRPr="008F5E24" w:rsidRDefault="000762EB" w:rsidP="000762EB">
            <w:pPr>
              <w:jc w:val="center"/>
              <w:rPr>
                <w:rFonts w:ascii="Arial" w:hAnsi="Arial" w:cs="Arial"/>
                <w:b/>
                <w:color w:val="984806" w:themeColor="accent6" w:themeShade="80"/>
                <w:sz w:val="28"/>
                <w:szCs w:val="28"/>
              </w:rPr>
            </w:pPr>
            <w:r w:rsidRPr="008F5E24">
              <w:rPr>
                <w:rFonts w:ascii="Arial" w:hAnsi="Arial" w:cs="Arial"/>
                <w:b/>
                <w:color w:val="984806" w:themeColor="accent6" w:themeShade="80"/>
                <w:sz w:val="28"/>
                <w:szCs w:val="28"/>
              </w:rPr>
              <w:t xml:space="preserve"> SUMMARY REPORT</w:t>
            </w:r>
          </w:p>
          <w:p w:rsidR="000762EB" w:rsidRPr="008F5E24" w:rsidRDefault="000762EB" w:rsidP="000762EB">
            <w:pPr>
              <w:jc w:val="center"/>
              <w:rPr>
                <w:rFonts w:ascii="Arial" w:hAnsi="Arial" w:cs="Arial"/>
                <w:b/>
                <w:color w:val="984806" w:themeColor="accent6" w:themeShade="80"/>
                <w:sz w:val="28"/>
                <w:szCs w:val="28"/>
              </w:rPr>
            </w:pPr>
            <w:r w:rsidRPr="008F5E24">
              <w:rPr>
                <w:rFonts w:ascii="Arial" w:hAnsi="Arial" w:cs="Arial"/>
                <w:b/>
                <w:color w:val="984806" w:themeColor="accent6" w:themeShade="80"/>
                <w:sz w:val="28"/>
                <w:szCs w:val="28"/>
              </w:rPr>
              <w:t>2013</w:t>
            </w:r>
            <w:r w:rsidR="00A75522">
              <w:rPr>
                <w:rFonts w:ascii="Arial" w:hAnsi="Arial" w:cs="Arial"/>
                <w:b/>
                <w:color w:val="984806" w:themeColor="accent6" w:themeShade="80"/>
                <w:sz w:val="28"/>
                <w:szCs w:val="28"/>
              </w:rPr>
              <w:t>-14</w:t>
            </w:r>
          </w:p>
          <w:p w:rsidR="000762EB" w:rsidRPr="008F5E24" w:rsidRDefault="000762EB" w:rsidP="008F5E24">
            <w:pPr>
              <w:jc w:val="center"/>
              <w:rPr>
                <w:rFonts w:ascii="Arial" w:hAnsi="Arial" w:cs="Arial"/>
                <w:b/>
                <w:color w:val="984806" w:themeColor="accent6" w:themeShade="80"/>
                <w:sz w:val="28"/>
                <w:szCs w:val="28"/>
              </w:rPr>
            </w:pPr>
          </w:p>
        </w:tc>
      </w:tr>
      <w:tr w:rsidR="008F5E24" w:rsidTr="00C7522F">
        <w:tc>
          <w:tcPr>
            <w:tcW w:w="3964" w:type="dxa"/>
          </w:tcPr>
          <w:p w:rsidR="008F5E24" w:rsidRDefault="008F5E24" w:rsidP="00A75522">
            <w:pPr>
              <w:jc w:val="center"/>
              <w:rPr>
                <w:rFonts w:ascii="Arial" w:hAnsi="Arial" w:cs="Arial"/>
                <w:b/>
                <w:color w:val="984806" w:themeColor="accent6" w:themeShade="80"/>
                <w:sz w:val="28"/>
                <w:szCs w:val="28"/>
              </w:rPr>
            </w:pPr>
          </w:p>
        </w:tc>
        <w:tc>
          <w:tcPr>
            <w:tcW w:w="3324" w:type="dxa"/>
            <w:gridSpan w:val="2"/>
          </w:tcPr>
          <w:p w:rsidR="008F5E24" w:rsidRDefault="008F5E24" w:rsidP="00C7522F">
            <w:pPr>
              <w:jc w:val="center"/>
              <w:rPr>
                <w:rFonts w:ascii="Arial" w:hAnsi="Arial" w:cs="Arial"/>
                <w:b/>
                <w:color w:val="984806" w:themeColor="accent6" w:themeShade="80"/>
                <w:sz w:val="28"/>
                <w:szCs w:val="28"/>
              </w:rPr>
            </w:pPr>
          </w:p>
        </w:tc>
      </w:tr>
    </w:tbl>
    <w:p w:rsidR="00C7522F" w:rsidRPr="00C7522F" w:rsidRDefault="00C7522F" w:rsidP="00C7522F">
      <w:pPr>
        <w:rPr>
          <w:rFonts w:ascii="Arial" w:hAnsi="Arial" w:cs="Arial"/>
          <w:b/>
          <w:sz w:val="20"/>
          <w:szCs w:val="20"/>
        </w:rPr>
      </w:pPr>
      <w:r w:rsidRPr="00C7522F">
        <w:rPr>
          <w:rFonts w:ascii="Arial" w:hAnsi="Arial" w:cs="Arial"/>
          <w:b/>
        </w:rPr>
        <w:t>Patient Participation Panel</w:t>
      </w:r>
      <w:r>
        <w:rPr>
          <w:rFonts w:ascii="Arial" w:hAnsi="Arial" w:cs="Arial"/>
          <w:b/>
        </w:rPr>
        <w:t xml:space="preserve">: </w:t>
      </w:r>
      <w:r w:rsidRPr="00C7522F">
        <w:rPr>
          <w:rFonts w:ascii="Arial" w:hAnsi="Arial" w:cs="Arial"/>
          <w:b/>
          <w:sz w:val="20"/>
          <w:szCs w:val="20"/>
        </w:rPr>
        <w:t xml:space="preserve">N </w:t>
      </w:r>
      <w:proofErr w:type="spellStart"/>
      <w:r w:rsidRPr="00C7522F">
        <w:rPr>
          <w:rFonts w:ascii="Arial" w:hAnsi="Arial" w:cs="Arial"/>
          <w:b/>
          <w:sz w:val="20"/>
          <w:szCs w:val="20"/>
        </w:rPr>
        <w:t>Machin,.B</w:t>
      </w:r>
      <w:proofErr w:type="spellEnd"/>
      <w:r w:rsidRPr="00C7522F">
        <w:rPr>
          <w:rFonts w:ascii="Arial" w:hAnsi="Arial" w:cs="Arial"/>
          <w:b/>
          <w:sz w:val="20"/>
          <w:szCs w:val="20"/>
        </w:rPr>
        <w:t xml:space="preserve"> Westcott, S Bannayi, J Strickland, P Coleman, S Gee, P Sansom, M </w:t>
      </w:r>
      <w:proofErr w:type="spellStart"/>
      <w:r w:rsidRPr="00C7522F">
        <w:rPr>
          <w:rFonts w:ascii="Arial" w:hAnsi="Arial" w:cs="Arial"/>
          <w:b/>
          <w:sz w:val="20"/>
          <w:szCs w:val="20"/>
        </w:rPr>
        <w:t>Stuttle</w:t>
      </w:r>
      <w:proofErr w:type="spellEnd"/>
      <w:r w:rsidRPr="00C7522F">
        <w:rPr>
          <w:rFonts w:ascii="Arial" w:hAnsi="Arial" w:cs="Arial"/>
          <w:b/>
          <w:sz w:val="20"/>
          <w:szCs w:val="20"/>
        </w:rPr>
        <w:t xml:space="preserve"> and B Gaskin</w:t>
      </w:r>
    </w:p>
    <w:p w:rsidR="00483924" w:rsidRPr="00C7522F" w:rsidRDefault="00483924">
      <w:pPr>
        <w:rPr>
          <w:rFonts w:ascii="Arial" w:hAnsi="Arial" w:cs="Arial"/>
          <w:b/>
          <w:u w:val="single"/>
        </w:rPr>
      </w:pPr>
      <w:r w:rsidRPr="00C7522F">
        <w:rPr>
          <w:rFonts w:ascii="Arial" w:hAnsi="Arial" w:cs="Arial"/>
          <w:b/>
          <w:u w:val="single"/>
        </w:rPr>
        <w:t>Introduction</w:t>
      </w:r>
      <w:r w:rsidR="006F74EA" w:rsidRPr="00C7522F">
        <w:rPr>
          <w:rFonts w:ascii="Arial" w:hAnsi="Arial" w:cs="Arial"/>
          <w:b/>
          <w:u w:val="single"/>
        </w:rPr>
        <w:t xml:space="preserve"> and background</w:t>
      </w:r>
    </w:p>
    <w:p w:rsidR="00C7522F" w:rsidRDefault="00C7522F" w:rsidP="00C7522F">
      <w:pPr>
        <w:spacing w:line="240" w:lineRule="auto"/>
        <w:rPr>
          <w:rFonts w:ascii="Arial" w:hAnsi="Arial" w:cs="Arial"/>
          <w:sz w:val="24"/>
          <w:szCs w:val="24"/>
        </w:rPr>
      </w:pPr>
      <w:r w:rsidRPr="00BE09A4">
        <w:rPr>
          <w:rFonts w:ascii="Arial" w:hAnsi="Arial" w:cs="Arial"/>
          <w:sz w:val="24"/>
          <w:szCs w:val="24"/>
        </w:rPr>
        <w:t>Th</w:t>
      </w:r>
      <w:r>
        <w:rPr>
          <w:rFonts w:ascii="Arial" w:hAnsi="Arial" w:cs="Arial"/>
          <w:sz w:val="24"/>
          <w:szCs w:val="24"/>
        </w:rPr>
        <w:t xml:space="preserve">is is the third survey carried out by the </w:t>
      </w:r>
      <w:r w:rsidRPr="00BE09A4">
        <w:rPr>
          <w:rFonts w:ascii="Arial" w:hAnsi="Arial" w:cs="Arial"/>
          <w:sz w:val="24"/>
          <w:szCs w:val="24"/>
        </w:rPr>
        <w:t>Devon Road Patient Participation Panel (PPP)</w:t>
      </w:r>
      <w:r>
        <w:rPr>
          <w:rFonts w:ascii="Arial" w:hAnsi="Arial" w:cs="Arial"/>
          <w:sz w:val="24"/>
          <w:szCs w:val="24"/>
        </w:rPr>
        <w:t>; previously the survey has been conducted in the early part of the year and the subsequent report being published by the end of March.</w:t>
      </w:r>
    </w:p>
    <w:p w:rsidR="00C7522F" w:rsidRDefault="00C7522F" w:rsidP="00C7522F">
      <w:pPr>
        <w:spacing w:line="240" w:lineRule="auto"/>
        <w:rPr>
          <w:rFonts w:ascii="Arial" w:hAnsi="Arial" w:cs="Arial"/>
          <w:sz w:val="24"/>
          <w:szCs w:val="24"/>
        </w:rPr>
      </w:pPr>
      <w:r>
        <w:rPr>
          <w:rFonts w:ascii="Arial" w:hAnsi="Arial" w:cs="Arial"/>
          <w:sz w:val="24"/>
          <w:szCs w:val="24"/>
        </w:rPr>
        <w:t>The schedule of work associated with the previous surveys coincided with the accounting year end activities of the Practice, the PPP therefore agreed with the Practice to change the survey time table such that it could be conducted at the end of each year.</w:t>
      </w:r>
    </w:p>
    <w:p w:rsidR="00C7522F" w:rsidRPr="00BE09A4" w:rsidRDefault="00C7522F" w:rsidP="00C7522F">
      <w:pPr>
        <w:spacing w:line="240" w:lineRule="auto"/>
        <w:rPr>
          <w:rFonts w:ascii="Arial" w:hAnsi="Arial" w:cs="Arial"/>
          <w:sz w:val="24"/>
          <w:szCs w:val="24"/>
        </w:rPr>
      </w:pPr>
      <w:r>
        <w:rPr>
          <w:rFonts w:ascii="Arial" w:hAnsi="Arial" w:cs="Arial"/>
          <w:sz w:val="24"/>
          <w:szCs w:val="24"/>
        </w:rPr>
        <w:t>Whilst the survey was aimed at tracking changes in people’s use of, opinions about and levels of satisfaction with the practice the 2013-14 survey was also directed at finding out what patients knew about the services provided</w:t>
      </w:r>
      <w:r w:rsidRPr="00BE09A4">
        <w:rPr>
          <w:rFonts w:ascii="Arial" w:hAnsi="Arial" w:cs="Arial"/>
          <w:sz w:val="24"/>
          <w:szCs w:val="24"/>
        </w:rPr>
        <w:t>.</w:t>
      </w:r>
    </w:p>
    <w:p w:rsidR="00C7522F" w:rsidRDefault="00C7522F" w:rsidP="00C7522F">
      <w:pPr>
        <w:spacing w:line="240" w:lineRule="auto"/>
        <w:rPr>
          <w:rFonts w:ascii="Arial" w:hAnsi="Arial" w:cs="Arial"/>
          <w:sz w:val="24"/>
          <w:szCs w:val="24"/>
        </w:rPr>
      </w:pPr>
      <w:r>
        <w:rPr>
          <w:rFonts w:ascii="Arial" w:hAnsi="Arial" w:cs="Arial"/>
          <w:sz w:val="24"/>
          <w:szCs w:val="24"/>
        </w:rPr>
        <w:t>The number of respondents to the survey was lower than previous years (145) and the Panel, along with the Practice staff will review this situation during the year.</w:t>
      </w:r>
    </w:p>
    <w:p w:rsidR="00C7522F" w:rsidRDefault="00C7522F" w:rsidP="00C7522F">
      <w:pPr>
        <w:spacing w:line="240" w:lineRule="auto"/>
        <w:rPr>
          <w:rFonts w:ascii="Arial" w:hAnsi="Arial" w:cs="Arial"/>
          <w:sz w:val="24"/>
          <w:szCs w:val="24"/>
        </w:rPr>
      </w:pPr>
      <w:r>
        <w:rPr>
          <w:rFonts w:ascii="Arial" w:hAnsi="Arial" w:cs="Arial"/>
          <w:sz w:val="24"/>
          <w:szCs w:val="24"/>
        </w:rPr>
        <w:t>The Patient Participation Panel and the Practice wish to express their appreciation and thanks to all those who responded and to those who helped.</w:t>
      </w:r>
    </w:p>
    <w:p w:rsidR="00B06F44" w:rsidRPr="00C7522F" w:rsidRDefault="00E64560" w:rsidP="00C7522F">
      <w:pPr>
        <w:rPr>
          <w:rFonts w:ascii="Arial" w:hAnsi="Arial" w:cs="Arial"/>
          <w:b/>
          <w:u w:val="single"/>
        </w:rPr>
      </w:pPr>
      <w:r w:rsidRPr="00C7522F">
        <w:rPr>
          <w:rFonts w:ascii="Arial" w:hAnsi="Arial" w:cs="Arial"/>
          <w:b/>
          <w:u w:val="single"/>
        </w:rPr>
        <w:lastRenderedPageBreak/>
        <w:t>F</w:t>
      </w:r>
      <w:r w:rsidR="00814C05" w:rsidRPr="00C7522F">
        <w:rPr>
          <w:rFonts w:ascii="Arial" w:hAnsi="Arial" w:cs="Arial"/>
          <w:b/>
          <w:u w:val="single"/>
        </w:rPr>
        <w:t>indings</w:t>
      </w:r>
      <w:r w:rsidR="004C6F74" w:rsidRPr="00C7522F">
        <w:rPr>
          <w:rFonts w:ascii="Arial" w:hAnsi="Arial" w:cs="Arial"/>
          <w:b/>
          <w:u w:val="single"/>
        </w:rPr>
        <w:t xml:space="preserve"> and Recommendations</w:t>
      </w:r>
    </w:p>
    <w:p w:rsidR="00C7522F" w:rsidRPr="00C7522F" w:rsidRDefault="00C7522F" w:rsidP="00C7522F">
      <w:pPr>
        <w:spacing w:line="240" w:lineRule="auto"/>
        <w:rPr>
          <w:rFonts w:ascii="Arial" w:hAnsi="Arial" w:cs="Arial"/>
          <w:sz w:val="24"/>
          <w:szCs w:val="24"/>
        </w:rPr>
      </w:pPr>
      <w:r w:rsidRPr="00C7522F">
        <w:rPr>
          <w:rFonts w:ascii="Arial" w:hAnsi="Arial" w:cs="Arial"/>
          <w:sz w:val="24"/>
          <w:szCs w:val="24"/>
        </w:rPr>
        <w:t xml:space="preserve">The practice has continued to improve its overall satisfaction rating with particular note to the improvement in staff attitudes, giving rise to frequent positive comments about how responsive and helpful the reception </w:t>
      </w:r>
      <w:proofErr w:type="gramStart"/>
      <w:r w:rsidRPr="00C7522F">
        <w:rPr>
          <w:rFonts w:ascii="Arial" w:hAnsi="Arial" w:cs="Arial"/>
          <w:sz w:val="24"/>
          <w:szCs w:val="24"/>
        </w:rPr>
        <w:t>staff are</w:t>
      </w:r>
      <w:proofErr w:type="gramEnd"/>
      <w:r w:rsidRPr="00C7522F">
        <w:rPr>
          <w:rFonts w:ascii="Arial" w:hAnsi="Arial" w:cs="Arial"/>
          <w:sz w:val="24"/>
          <w:szCs w:val="24"/>
        </w:rPr>
        <w:t>.</w:t>
      </w:r>
    </w:p>
    <w:p w:rsidR="00C7522F" w:rsidRPr="00C7522F" w:rsidRDefault="00C7522F" w:rsidP="00C7522F">
      <w:pPr>
        <w:spacing w:line="240" w:lineRule="auto"/>
        <w:rPr>
          <w:rFonts w:ascii="Arial" w:hAnsi="Arial" w:cs="Arial"/>
          <w:sz w:val="24"/>
          <w:szCs w:val="24"/>
        </w:rPr>
      </w:pPr>
      <w:r w:rsidRPr="00C7522F">
        <w:rPr>
          <w:rFonts w:ascii="Arial" w:hAnsi="Arial" w:cs="Arial"/>
          <w:sz w:val="24"/>
          <w:szCs w:val="24"/>
        </w:rPr>
        <w:t xml:space="preserve">Although there were less negative comments about appointments and access through the telephone system it continues to problematical. It is likely that the introduction of online booking and repeat prescription facilities will go some way to alleviating this problem; however, it is still necessary to encourage patients seeking non-urgent and routine appointments by telephone to ring out side of peak times. </w:t>
      </w:r>
    </w:p>
    <w:p w:rsidR="00C7522F" w:rsidRPr="00C7522F" w:rsidRDefault="00C7522F" w:rsidP="00C7522F">
      <w:pPr>
        <w:spacing w:line="240" w:lineRule="auto"/>
        <w:rPr>
          <w:rFonts w:ascii="Arial" w:hAnsi="Arial" w:cs="Arial"/>
          <w:sz w:val="24"/>
          <w:szCs w:val="24"/>
        </w:rPr>
      </w:pPr>
      <w:r w:rsidRPr="00C7522F">
        <w:rPr>
          <w:rFonts w:ascii="Arial" w:hAnsi="Arial" w:cs="Arial"/>
          <w:sz w:val="24"/>
          <w:szCs w:val="24"/>
        </w:rPr>
        <w:t>There was a high level of satisfaction with regard to opening hours; however, there was some evidence that what hours were available and the different types of “booked” consultations was not well understood. There is need to explain this further and in particular as part of the “GP 1</w:t>
      </w:r>
      <w:r w:rsidRPr="00C7522F">
        <w:rPr>
          <w:rFonts w:ascii="Arial" w:hAnsi="Arial" w:cs="Arial"/>
          <w:sz w:val="24"/>
          <w:szCs w:val="24"/>
          <w:vertAlign w:val="superscript"/>
        </w:rPr>
        <w:t>st</w:t>
      </w:r>
      <w:r w:rsidRPr="00C7522F">
        <w:rPr>
          <w:rFonts w:ascii="Arial" w:hAnsi="Arial" w:cs="Arial"/>
          <w:sz w:val="24"/>
          <w:szCs w:val="24"/>
        </w:rPr>
        <w:t xml:space="preserve"> call” policy.</w:t>
      </w:r>
    </w:p>
    <w:p w:rsidR="00C7522F" w:rsidRPr="00C7522F" w:rsidRDefault="00C7522F" w:rsidP="00C7522F">
      <w:pPr>
        <w:spacing w:line="240" w:lineRule="auto"/>
        <w:rPr>
          <w:rFonts w:ascii="Arial" w:hAnsi="Arial" w:cs="Arial"/>
          <w:sz w:val="24"/>
          <w:szCs w:val="24"/>
        </w:rPr>
      </w:pPr>
      <w:r w:rsidRPr="00C7522F">
        <w:rPr>
          <w:rFonts w:ascii="Arial" w:hAnsi="Arial" w:cs="Arial"/>
          <w:sz w:val="24"/>
          <w:szCs w:val="24"/>
        </w:rPr>
        <w:t xml:space="preserve">The use of the practice website has increased, however, more needs to be done to encourage its use, this will become increasingly important as more information is loaded onto the site in particular as it will become the portal for on line booking. </w:t>
      </w:r>
    </w:p>
    <w:p w:rsidR="00C7522F" w:rsidRPr="00C7522F" w:rsidRDefault="00C7522F" w:rsidP="00C7522F">
      <w:pPr>
        <w:spacing w:line="240" w:lineRule="auto"/>
        <w:rPr>
          <w:rFonts w:ascii="Arial" w:hAnsi="Arial" w:cs="Arial"/>
          <w:sz w:val="24"/>
          <w:szCs w:val="24"/>
        </w:rPr>
      </w:pPr>
      <w:r w:rsidRPr="00C7522F">
        <w:rPr>
          <w:rFonts w:ascii="Arial" w:hAnsi="Arial" w:cs="Arial"/>
          <w:sz w:val="24"/>
          <w:szCs w:val="24"/>
        </w:rPr>
        <w:t>The Panel recommends that, along with the outstanding issues from the 2012 action plan, the above issues should form the basis of the 2013</w:t>
      </w:r>
      <w:r w:rsidR="007859C0">
        <w:rPr>
          <w:rFonts w:ascii="Arial" w:hAnsi="Arial" w:cs="Arial"/>
          <w:sz w:val="24"/>
          <w:szCs w:val="24"/>
        </w:rPr>
        <w:t>-14</w:t>
      </w:r>
      <w:bookmarkStart w:id="0" w:name="_GoBack"/>
      <w:bookmarkEnd w:id="0"/>
      <w:r w:rsidRPr="00C7522F">
        <w:rPr>
          <w:rFonts w:ascii="Arial" w:hAnsi="Arial" w:cs="Arial"/>
          <w:sz w:val="24"/>
          <w:szCs w:val="24"/>
        </w:rPr>
        <w:t xml:space="preserve"> action </w:t>
      </w:r>
      <w:proofErr w:type="gramStart"/>
      <w:r w:rsidRPr="00C7522F">
        <w:rPr>
          <w:rFonts w:ascii="Arial" w:hAnsi="Arial" w:cs="Arial"/>
          <w:sz w:val="24"/>
          <w:szCs w:val="24"/>
        </w:rPr>
        <w:t>plan</w:t>
      </w:r>
      <w:proofErr w:type="gramEnd"/>
      <w:r w:rsidRPr="00C7522F">
        <w:rPr>
          <w:rFonts w:ascii="Arial" w:hAnsi="Arial" w:cs="Arial"/>
          <w:sz w:val="24"/>
          <w:szCs w:val="24"/>
        </w:rPr>
        <w:t xml:space="preserve"> </w:t>
      </w:r>
    </w:p>
    <w:p w:rsidR="000762EB" w:rsidRPr="00B112F0" w:rsidRDefault="000762EB" w:rsidP="00C7522F">
      <w:pPr>
        <w:jc w:val="center"/>
        <w:rPr>
          <w:rFonts w:ascii="Arial" w:hAnsi="Arial" w:cs="Arial"/>
          <w:b/>
          <w:color w:val="984806" w:themeColor="accent6" w:themeShade="80"/>
          <w:sz w:val="24"/>
          <w:szCs w:val="24"/>
        </w:rPr>
      </w:pPr>
      <w:r w:rsidRPr="00B112F0">
        <w:rPr>
          <w:rFonts w:ascii="Arial" w:hAnsi="Arial" w:cs="Arial"/>
          <w:b/>
          <w:color w:val="984806" w:themeColor="accent6" w:themeShade="80"/>
          <w:sz w:val="24"/>
          <w:szCs w:val="24"/>
        </w:rPr>
        <w:t>This is a summary of the main report, a copy of which is available from the surgery on request</w:t>
      </w:r>
    </w:p>
    <w:p w:rsidR="000762EB" w:rsidRPr="00A27AFC" w:rsidRDefault="000762EB" w:rsidP="00C7522F">
      <w:pPr>
        <w:rPr>
          <w:rFonts w:ascii="Arial" w:hAnsi="Arial" w:cs="Arial"/>
        </w:rPr>
      </w:pPr>
    </w:p>
    <w:p w:rsidR="00187616" w:rsidRPr="00A27AFC" w:rsidRDefault="00187616" w:rsidP="00C7522F">
      <w:pPr>
        <w:jc w:val="center"/>
        <w:rPr>
          <w:rFonts w:ascii="Arial" w:hAnsi="Arial" w:cs="Arial"/>
          <w:b/>
        </w:rPr>
      </w:pPr>
      <w:r w:rsidRPr="00A27AFC">
        <w:rPr>
          <w:rFonts w:ascii="Arial" w:hAnsi="Arial" w:cs="Arial"/>
          <w:b/>
        </w:rPr>
        <w:t>END</w:t>
      </w:r>
    </w:p>
    <w:sectPr w:rsidR="00187616" w:rsidRPr="00A27AFC" w:rsidSect="000762EB">
      <w:footerReference w:type="default" r:id="rId9"/>
      <w:pgSz w:w="16838" w:h="11906" w:orient="landscape"/>
      <w:pgMar w:top="851" w:right="851" w:bottom="1440" w:left="1134" w:header="709" w:footer="709" w:gutter="0"/>
      <w:lnNumType w:countBy="5" w:restart="continuou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1D3" w:rsidRDefault="007601D3" w:rsidP="00483924">
      <w:pPr>
        <w:spacing w:after="0" w:line="240" w:lineRule="auto"/>
      </w:pPr>
      <w:r>
        <w:separator/>
      </w:r>
    </w:p>
  </w:endnote>
  <w:endnote w:type="continuationSeparator" w:id="0">
    <w:p w:rsidR="007601D3" w:rsidRDefault="007601D3" w:rsidP="0048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924" w:rsidRDefault="004839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PATIENT</w:t>
    </w:r>
    <w:r w:rsidR="00256C64">
      <w:rPr>
        <w:rFonts w:asciiTheme="majorHAnsi" w:eastAsiaTheme="majorEastAsia" w:hAnsiTheme="majorHAnsi" w:cstheme="majorBidi"/>
      </w:rPr>
      <w:t xml:space="preserve"> SURVEY </w:t>
    </w:r>
    <w:r w:rsidR="000762EB">
      <w:rPr>
        <w:rFonts w:asciiTheme="majorHAnsi" w:eastAsiaTheme="majorEastAsia" w:hAnsiTheme="majorHAnsi" w:cstheme="majorBidi"/>
      </w:rPr>
      <w:t xml:space="preserve">SUMMARY </w:t>
    </w:r>
    <w:r w:rsidR="00256C64">
      <w:rPr>
        <w:rFonts w:asciiTheme="majorHAnsi" w:eastAsiaTheme="majorEastAsia" w:hAnsiTheme="majorHAnsi" w:cstheme="majorBidi"/>
      </w:rPr>
      <w:t xml:space="preserve">REPORT </w:t>
    </w:r>
    <w:r w:rsidR="003240F2">
      <w:rPr>
        <w:rFonts w:asciiTheme="majorHAnsi" w:eastAsiaTheme="majorEastAsia" w:hAnsiTheme="majorHAnsi" w:cstheme="majorBidi"/>
      </w:rPr>
      <w:t>2013</w:t>
    </w:r>
    <w:r w:rsidR="00C7522F">
      <w:rPr>
        <w:rFonts w:asciiTheme="majorHAnsi" w:eastAsiaTheme="majorEastAsia" w:hAnsiTheme="majorHAnsi" w:cstheme="majorBidi"/>
      </w:rPr>
      <w:t>-14-01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859C0" w:rsidRPr="007859C0">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1D3" w:rsidRDefault="007601D3" w:rsidP="00483924">
      <w:pPr>
        <w:spacing w:after="0" w:line="240" w:lineRule="auto"/>
      </w:pPr>
      <w:r>
        <w:separator/>
      </w:r>
    </w:p>
  </w:footnote>
  <w:footnote w:type="continuationSeparator" w:id="0">
    <w:p w:rsidR="007601D3" w:rsidRDefault="007601D3" w:rsidP="00483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97E"/>
    <w:multiLevelType w:val="hybridMultilevel"/>
    <w:tmpl w:val="55309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B2382B"/>
    <w:multiLevelType w:val="multilevel"/>
    <w:tmpl w:val="FB8A9F3C"/>
    <w:lvl w:ilvl="0">
      <w:start w:val="5"/>
      <w:numFmt w:val="decimal"/>
      <w:lvlText w:val="%1"/>
      <w:lvlJc w:val="left"/>
      <w:pPr>
        <w:ind w:left="502"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352" w:hanging="1080"/>
      </w:pPr>
      <w:rPr>
        <w:rFonts w:hint="default"/>
      </w:rPr>
    </w:lvl>
    <w:lvl w:ilvl="4">
      <w:start w:val="1"/>
      <w:numFmt w:val="decimal"/>
      <w:lvlText w:val="%1.%2.%3.%4.%5"/>
      <w:lvlJc w:val="left"/>
      <w:pPr>
        <w:ind w:left="4062" w:hanging="1080"/>
      </w:pPr>
      <w:rPr>
        <w:rFonts w:hint="default"/>
      </w:rPr>
    </w:lvl>
    <w:lvl w:ilvl="5">
      <w:start w:val="1"/>
      <w:numFmt w:val="decimal"/>
      <w:lvlText w:val="%1.%2.%3.%4.%5.%6"/>
      <w:lvlJc w:val="left"/>
      <w:pPr>
        <w:ind w:left="5132" w:hanging="1440"/>
      </w:pPr>
      <w:rPr>
        <w:rFonts w:hint="default"/>
      </w:rPr>
    </w:lvl>
    <w:lvl w:ilvl="6">
      <w:start w:val="1"/>
      <w:numFmt w:val="decimal"/>
      <w:lvlText w:val="%1.%2.%3.%4.%5.%6.%7"/>
      <w:lvlJc w:val="left"/>
      <w:pPr>
        <w:ind w:left="5842" w:hanging="1440"/>
      </w:pPr>
      <w:rPr>
        <w:rFonts w:hint="default"/>
      </w:rPr>
    </w:lvl>
    <w:lvl w:ilvl="7">
      <w:start w:val="1"/>
      <w:numFmt w:val="decimal"/>
      <w:lvlText w:val="%1.%2.%3.%4.%5.%6.%7.%8"/>
      <w:lvlJc w:val="left"/>
      <w:pPr>
        <w:ind w:left="6912" w:hanging="1800"/>
      </w:pPr>
      <w:rPr>
        <w:rFonts w:hint="default"/>
      </w:rPr>
    </w:lvl>
    <w:lvl w:ilvl="8">
      <w:start w:val="1"/>
      <w:numFmt w:val="decimal"/>
      <w:lvlText w:val="%1.%2.%3.%4.%5.%6.%7.%8.%9"/>
      <w:lvlJc w:val="left"/>
      <w:pPr>
        <w:ind w:left="7622" w:hanging="1800"/>
      </w:pPr>
      <w:rPr>
        <w:rFonts w:hint="default"/>
      </w:rPr>
    </w:lvl>
  </w:abstractNum>
  <w:abstractNum w:abstractNumId="2">
    <w:nsid w:val="181B04FE"/>
    <w:multiLevelType w:val="multilevel"/>
    <w:tmpl w:val="84BEF780"/>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29CD45A2"/>
    <w:multiLevelType w:val="multilevel"/>
    <w:tmpl w:val="527816C8"/>
    <w:lvl w:ilvl="0">
      <w:start w:val="5"/>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4">
    <w:nsid w:val="35827A58"/>
    <w:multiLevelType w:val="multilevel"/>
    <w:tmpl w:val="97C0365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34E5026"/>
    <w:multiLevelType w:val="hybridMultilevel"/>
    <w:tmpl w:val="0A58184A"/>
    <w:lvl w:ilvl="0" w:tplc="55FC3A7E">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nsid w:val="4F9E391C"/>
    <w:multiLevelType w:val="multilevel"/>
    <w:tmpl w:val="2EBC27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01D0D28"/>
    <w:multiLevelType w:val="multilevel"/>
    <w:tmpl w:val="CFE2B5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0434061"/>
    <w:multiLevelType w:val="multilevel"/>
    <w:tmpl w:val="05B2F5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A001C29"/>
    <w:multiLevelType w:val="multilevel"/>
    <w:tmpl w:val="258E0A8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8"/>
  </w:num>
  <w:num w:numId="4">
    <w:abstractNumId w:val="2"/>
  </w:num>
  <w:num w:numId="5">
    <w:abstractNumId w:val="3"/>
  </w:num>
  <w:num w:numId="6">
    <w:abstractNumId w:val="6"/>
  </w:num>
  <w:num w:numId="7">
    <w:abstractNumId w:val="7"/>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9B"/>
    <w:rsid w:val="00006932"/>
    <w:rsid w:val="00041617"/>
    <w:rsid w:val="000428CA"/>
    <w:rsid w:val="000709D1"/>
    <w:rsid w:val="000762EB"/>
    <w:rsid w:val="00076458"/>
    <w:rsid w:val="00077251"/>
    <w:rsid w:val="00086AB2"/>
    <w:rsid w:val="000944A5"/>
    <w:rsid w:val="000944B6"/>
    <w:rsid w:val="000A6D79"/>
    <w:rsid w:val="000B0EE8"/>
    <w:rsid w:val="000B45EB"/>
    <w:rsid w:val="000C0520"/>
    <w:rsid w:val="000C162B"/>
    <w:rsid w:val="000C2A5F"/>
    <w:rsid w:val="000C632F"/>
    <w:rsid w:val="000C69D6"/>
    <w:rsid w:val="000D086E"/>
    <w:rsid w:val="000D6432"/>
    <w:rsid w:val="001018C8"/>
    <w:rsid w:val="0013441A"/>
    <w:rsid w:val="0016697F"/>
    <w:rsid w:val="00187616"/>
    <w:rsid w:val="00196775"/>
    <w:rsid w:val="001A3487"/>
    <w:rsid w:val="001A5A16"/>
    <w:rsid w:val="001A7C59"/>
    <w:rsid w:val="001B2AD4"/>
    <w:rsid w:val="001B2C04"/>
    <w:rsid w:val="001D4CE5"/>
    <w:rsid w:val="001F6AAB"/>
    <w:rsid w:val="001F76F4"/>
    <w:rsid w:val="00203079"/>
    <w:rsid w:val="00210063"/>
    <w:rsid w:val="0021298B"/>
    <w:rsid w:val="00213B32"/>
    <w:rsid w:val="00214BC7"/>
    <w:rsid w:val="002155AE"/>
    <w:rsid w:val="002201C3"/>
    <w:rsid w:val="00231C27"/>
    <w:rsid w:val="00245490"/>
    <w:rsid w:val="00247356"/>
    <w:rsid w:val="00256C64"/>
    <w:rsid w:val="00257AD2"/>
    <w:rsid w:val="002727F2"/>
    <w:rsid w:val="00280CC1"/>
    <w:rsid w:val="002817A1"/>
    <w:rsid w:val="002837C9"/>
    <w:rsid w:val="00290875"/>
    <w:rsid w:val="00295FD0"/>
    <w:rsid w:val="002B0528"/>
    <w:rsid w:val="002B2612"/>
    <w:rsid w:val="002C2976"/>
    <w:rsid w:val="002D24B7"/>
    <w:rsid w:val="002F7634"/>
    <w:rsid w:val="003002F9"/>
    <w:rsid w:val="00300F38"/>
    <w:rsid w:val="003060AB"/>
    <w:rsid w:val="003060D9"/>
    <w:rsid w:val="00307413"/>
    <w:rsid w:val="00320B54"/>
    <w:rsid w:val="003240F2"/>
    <w:rsid w:val="00324D6B"/>
    <w:rsid w:val="003436E8"/>
    <w:rsid w:val="0034405E"/>
    <w:rsid w:val="00346114"/>
    <w:rsid w:val="00356785"/>
    <w:rsid w:val="003600F0"/>
    <w:rsid w:val="00365C51"/>
    <w:rsid w:val="003732D9"/>
    <w:rsid w:val="00393B4B"/>
    <w:rsid w:val="00393BB7"/>
    <w:rsid w:val="003C31D9"/>
    <w:rsid w:val="003C57BD"/>
    <w:rsid w:val="003E13D4"/>
    <w:rsid w:val="003E3930"/>
    <w:rsid w:val="00404B83"/>
    <w:rsid w:val="004131FD"/>
    <w:rsid w:val="00446562"/>
    <w:rsid w:val="004604C3"/>
    <w:rsid w:val="0046485F"/>
    <w:rsid w:val="004724E6"/>
    <w:rsid w:val="00472A07"/>
    <w:rsid w:val="00474AE7"/>
    <w:rsid w:val="00475AF0"/>
    <w:rsid w:val="00483924"/>
    <w:rsid w:val="00491A42"/>
    <w:rsid w:val="004936B2"/>
    <w:rsid w:val="00495F3C"/>
    <w:rsid w:val="00496B66"/>
    <w:rsid w:val="00496C80"/>
    <w:rsid w:val="00497073"/>
    <w:rsid w:val="004A47E1"/>
    <w:rsid w:val="004B0244"/>
    <w:rsid w:val="004B7F34"/>
    <w:rsid w:val="004C4B2F"/>
    <w:rsid w:val="004C63AB"/>
    <w:rsid w:val="004C6F74"/>
    <w:rsid w:val="004D03AC"/>
    <w:rsid w:val="004D3D9A"/>
    <w:rsid w:val="004D41FA"/>
    <w:rsid w:val="004D5E44"/>
    <w:rsid w:val="004D6A0B"/>
    <w:rsid w:val="00503087"/>
    <w:rsid w:val="005144BC"/>
    <w:rsid w:val="0051553E"/>
    <w:rsid w:val="00515D2D"/>
    <w:rsid w:val="005232FE"/>
    <w:rsid w:val="00534C2A"/>
    <w:rsid w:val="005421B7"/>
    <w:rsid w:val="00547894"/>
    <w:rsid w:val="00551E4D"/>
    <w:rsid w:val="00551EA8"/>
    <w:rsid w:val="00551EE7"/>
    <w:rsid w:val="005537F1"/>
    <w:rsid w:val="0055573C"/>
    <w:rsid w:val="005561B5"/>
    <w:rsid w:val="00556D67"/>
    <w:rsid w:val="0056068A"/>
    <w:rsid w:val="00564815"/>
    <w:rsid w:val="0056504F"/>
    <w:rsid w:val="00570468"/>
    <w:rsid w:val="005A274F"/>
    <w:rsid w:val="005B1717"/>
    <w:rsid w:val="005D4D9E"/>
    <w:rsid w:val="005D5CE9"/>
    <w:rsid w:val="005E2946"/>
    <w:rsid w:val="005E5989"/>
    <w:rsid w:val="005E76D4"/>
    <w:rsid w:val="005E7DDA"/>
    <w:rsid w:val="005F6FAE"/>
    <w:rsid w:val="00603E58"/>
    <w:rsid w:val="006055BE"/>
    <w:rsid w:val="006109C7"/>
    <w:rsid w:val="006164DE"/>
    <w:rsid w:val="00622621"/>
    <w:rsid w:val="006246DF"/>
    <w:rsid w:val="00624F2F"/>
    <w:rsid w:val="00630491"/>
    <w:rsid w:val="00630909"/>
    <w:rsid w:val="00654679"/>
    <w:rsid w:val="0066627E"/>
    <w:rsid w:val="006749F6"/>
    <w:rsid w:val="006802D5"/>
    <w:rsid w:val="00684ABA"/>
    <w:rsid w:val="006859E0"/>
    <w:rsid w:val="00692352"/>
    <w:rsid w:val="00694971"/>
    <w:rsid w:val="00696443"/>
    <w:rsid w:val="006A48BB"/>
    <w:rsid w:val="006B08BE"/>
    <w:rsid w:val="006C204B"/>
    <w:rsid w:val="006C3289"/>
    <w:rsid w:val="006C7854"/>
    <w:rsid w:val="006D1558"/>
    <w:rsid w:val="006D3A98"/>
    <w:rsid w:val="006D439F"/>
    <w:rsid w:val="006D628E"/>
    <w:rsid w:val="006F74EA"/>
    <w:rsid w:val="00704BDC"/>
    <w:rsid w:val="007108E1"/>
    <w:rsid w:val="00711E61"/>
    <w:rsid w:val="00716650"/>
    <w:rsid w:val="0073212F"/>
    <w:rsid w:val="007505CD"/>
    <w:rsid w:val="007601D3"/>
    <w:rsid w:val="007604B0"/>
    <w:rsid w:val="00760FDB"/>
    <w:rsid w:val="00763740"/>
    <w:rsid w:val="00772221"/>
    <w:rsid w:val="00782D82"/>
    <w:rsid w:val="007859C0"/>
    <w:rsid w:val="007924BC"/>
    <w:rsid w:val="007A09C0"/>
    <w:rsid w:val="007A1858"/>
    <w:rsid w:val="007C24CC"/>
    <w:rsid w:val="007C3B54"/>
    <w:rsid w:val="007C500B"/>
    <w:rsid w:val="007D2F10"/>
    <w:rsid w:val="007E28CF"/>
    <w:rsid w:val="00800525"/>
    <w:rsid w:val="00800B7D"/>
    <w:rsid w:val="00814C05"/>
    <w:rsid w:val="0082026C"/>
    <w:rsid w:val="0082201B"/>
    <w:rsid w:val="008431E3"/>
    <w:rsid w:val="00856B11"/>
    <w:rsid w:val="008629E7"/>
    <w:rsid w:val="008A4DDA"/>
    <w:rsid w:val="008B7173"/>
    <w:rsid w:val="008B7F26"/>
    <w:rsid w:val="008D49BF"/>
    <w:rsid w:val="008D5AC2"/>
    <w:rsid w:val="008E13CC"/>
    <w:rsid w:val="008E4531"/>
    <w:rsid w:val="008F41AF"/>
    <w:rsid w:val="008F41CC"/>
    <w:rsid w:val="008F5E24"/>
    <w:rsid w:val="00910245"/>
    <w:rsid w:val="00925BAF"/>
    <w:rsid w:val="00931814"/>
    <w:rsid w:val="0094456E"/>
    <w:rsid w:val="00961CE4"/>
    <w:rsid w:val="009711E7"/>
    <w:rsid w:val="00974A7D"/>
    <w:rsid w:val="00997339"/>
    <w:rsid w:val="009A0539"/>
    <w:rsid w:val="009A12B9"/>
    <w:rsid w:val="009C357A"/>
    <w:rsid w:val="009C7A90"/>
    <w:rsid w:val="009C7BE9"/>
    <w:rsid w:val="009D5A0A"/>
    <w:rsid w:val="009D684D"/>
    <w:rsid w:val="009E5182"/>
    <w:rsid w:val="009F4321"/>
    <w:rsid w:val="009F678D"/>
    <w:rsid w:val="00A00210"/>
    <w:rsid w:val="00A27AFC"/>
    <w:rsid w:val="00A356D3"/>
    <w:rsid w:val="00A61262"/>
    <w:rsid w:val="00A75522"/>
    <w:rsid w:val="00A7696B"/>
    <w:rsid w:val="00A82891"/>
    <w:rsid w:val="00A87462"/>
    <w:rsid w:val="00A90020"/>
    <w:rsid w:val="00A900F9"/>
    <w:rsid w:val="00AB0187"/>
    <w:rsid w:val="00AB36AA"/>
    <w:rsid w:val="00AB4069"/>
    <w:rsid w:val="00AB798B"/>
    <w:rsid w:val="00AD06EE"/>
    <w:rsid w:val="00AD273A"/>
    <w:rsid w:val="00AD7E93"/>
    <w:rsid w:val="00AE7320"/>
    <w:rsid w:val="00AE76C2"/>
    <w:rsid w:val="00AF33AC"/>
    <w:rsid w:val="00AF4027"/>
    <w:rsid w:val="00B06F44"/>
    <w:rsid w:val="00B112F0"/>
    <w:rsid w:val="00B14A30"/>
    <w:rsid w:val="00B23A25"/>
    <w:rsid w:val="00B45FE7"/>
    <w:rsid w:val="00B64B09"/>
    <w:rsid w:val="00B839EC"/>
    <w:rsid w:val="00BB51E4"/>
    <w:rsid w:val="00BB791F"/>
    <w:rsid w:val="00BE09A4"/>
    <w:rsid w:val="00BE0BC4"/>
    <w:rsid w:val="00BE277E"/>
    <w:rsid w:val="00BE4B8E"/>
    <w:rsid w:val="00BF1D3C"/>
    <w:rsid w:val="00C00735"/>
    <w:rsid w:val="00C072DF"/>
    <w:rsid w:val="00C079FD"/>
    <w:rsid w:val="00C21850"/>
    <w:rsid w:val="00C341D0"/>
    <w:rsid w:val="00C37EE5"/>
    <w:rsid w:val="00C41410"/>
    <w:rsid w:val="00C45EE6"/>
    <w:rsid w:val="00C54B85"/>
    <w:rsid w:val="00C54C73"/>
    <w:rsid w:val="00C64D99"/>
    <w:rsid w:val="00C72BDE"/>
    <w:rsid w:val="00C73CB9"/>
    <w:rsid w:val="00C7522F"/>
    <w:rsid w:val="00C853DE"/>
    <w:rsid w:val="00C965CD"/>
    <w:rsid w:val="00CC467C"/>
    <w:rsid w:val="00CD4F35"/>
    <w:rsid w:val="00CE54DE"/>
    <w:rsid w:val="00CE5BC5"/>
    <w:rsid w:val="00CF665B"/>
    <w:rsid w:val="00CF79BC"/>
    <w:rsid w:val="00D21F68"/>
    <w:rsid w:val="00D414F0"/>
    <w:rsid w:val="00D4498E"/>
    <w:rsid w:val="00D46C4E"/>
    <w:rsid w:val="00D4789B"/>
    <w:rsid w:val="00D5659B"/>
    <w:rsid w:val="00D75A7A"/>
    <w:rsid w:val="00D8022F"/>
    <w:rsid w:val="00D8646D"/>
    <w:rsid w:val="00D86DD8"/>
    <w:rsid w:val="00D94D99"/>
    <w:rsid w:val="00D96287"/>
    <w:rsid w:val="00DA401E"/>
    <w:rsid w:val="00DB1EAB"/>
    <w:rsid w:val="00DC0BFE"/>
    <w:rsid w:val="00DC69AA"/>
    <w:rsid w:val="00DD0EBA"/>
    <w:rsid w:val="00DD344F"/>
    <w:rsid w:val="00DD5F55"/>
    <w:rsid w:val="00DF1807"/>
    <w:rsid w:val="00DF59BA"/>
    <w:rsid w:val="00DF65C7"/>
    <w:rsid w:val="00E010A7"/>
    <w:rsid w:val="00E079E8"/>
    <w:rsid w:val="00E131AC"/>
    <w:rsid w:val="00E410B1"/>
    <w:rsid w:val="00E4598D"/>
    <w:rsid w:val="00E46B97"/>
    <w:rsid w:val="00E53C41"/>
    <w:rsid w:val="00E568E8"/>
    <w:rsid w:val="00E641B1"/>
    <w:rsid w:val="00E64560"/>
    <w:rsid w:val="00E763EB"/>
    <w:rsid w:val="00E773FE"/>
    <w:rsid w:val="00E90C3D"/>
    <w:rsid w:val="00E92B47"/>
    <w:rsid w:val="00E97050"/>
    <w:rsid w:val="00EA70FA"/>
    <w:rsid w:val="00EB2055"/>
    <w:rsid w:val="00EB30C4"/>
    <w:rsid w:val="00ED6251"/>
    <w:rsid w:val="00ED654A"/>
    <w:rsid w:val="00EE560F"/>
    <w:rsid w:val="00EE6051"/>
    <w:rsid w:val="00EF598F"/>
    <w:rsid w:val="00F012AE"/>
    <w:rsid w:val="00F01FC3"/>
    <w:rsid w:val="00F134D9"/>
    <w:rsid w:val="00F2009C"/>
    <w:rsid w:val="00F25486"/>
    <w:rsid w:val="00F276EB"/>
    <w:rsid w:val="00F32C78"/>
    <w:rsid w:val="00F34FE3"/>
    <w:rsid w:val="00F35ADF"/>
    <w:rsid w:val="00F44A7C"/>
    <w:rsid w:val="00F47FD1"/>
    <w:rsid w:val="00F5334B"/>
    <w:rsid w:val="00F57FE1"/>
    <w:rsid w:val="00F67FCE"/>
    <w:rsid w:val="00F704C7"/>
    <w:rsid w:val="00F7364C"/>
    <w:rsid w:val="00F76D27"/>
    <w:rsid w:val="00F82201"/>
    <w:rsid w:val="00F8333F"/>
    <w:rsid w:val="00FC3FCA"/>
    <w:rsid w:val="00FD37CA"/>
    <w:rsid w:val="00FE013D"/>
    <w:rsid w:val="00FE115B"/>
    <w:rsid w:val="00FF3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924"/>
  </w:style>
  <w:style w:type="paragraph" w:styleId="Footer">
    <w:name w:val="footer"/>
    <w:basedOn w:val="Normal"/>
    <w:link w:val="FooterChar"/>
    <w:uiPriority w:val="99"/>
    <w:unhideWhenUsed/>
    <w:rsid w:val="00483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924"/>
  </w:style>
  <w:style w:type="paragraph" w:styleId="BalloonText">
    <w:name w:val="Balloon Text"/>
    <w:basedOn w:val="Normal"/>
    <w:link w:val="BalloonTextChar"/>
    <w:uiPriority w:val="99"/>
    <w:semiHidden/>
    <w:unhideWhenUsed/>
    <w:rsid w:val="00483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924"/>
    <w:rPr>
      <w:rFonts w:ascii="Tahoma" w:hAnsi="Tahoma" w:cs="Tahoma"/>
      <w:sz w:val="16"/>
      <w:szCs w:val="16"/>
    </w:rPr>
  </w:style>
  <w:style w:type="paragraph" w:styleId="FootnoteText">
    <w:name w:val="footnote text"/>
    <w:basedOn w:val="Normal"/>
    <w:link w:val="FootnoteTextChar"/>
    <w:uiPriority w:val="99"/>
    <w:semiHidden/>
    <w:unhideWhenUsed/>
    <w:rsid w:val="00E773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3FE"/>
    <w:rPr>
      <w:sz w:val="20"/>
      <w:szCs w:val="20"/>
    </w:rPr>
  </w:style>
  <w:style w:type="character" w:styleId="FootnoteReference">
    <w:name w:val="footnote reference"/>
    <w:basedOn w:val="DefaultParagraphFont"/>
    <w:uiPriority w:val="99"/>
    <w:semiHidden/>
    <w:unhideWhenUsed/>
    <w:rsid w:val="00E773FE"/>
    <w:rPr>
      <w:vertAlign w:val="superscript"/>
    </w:rPr>
  </w:style>
  <w:style w:type="character" w:styleId="LineNumber">
    <w:name w:val="line number"/>
    <w:basedOn w:val="DefaultParagraphFont"/>
    <w:uiPriority w:val="99"/>
    <w:semiHidden/>
    <w:unhideWhenUsed/>
    <w:rsid w:val="00EB30C4"/>
  </w:style>
  <w:style w:type="paragraph" w:styleId="ListParagraph">
    <w:name w:val="List Paragraph"/>
    <w:basedOn w:val="Normal"/>
    <w:uiPriority w:val="34"/>
    <w:qFormat/>
    <w:rsid w:val="0073212F"/>
    <w:pPr>
      <w:ind w:left="720"/>
      <w:contextualSpacing/>
    </w:pPr>
  </w:style>
  <w:style w:type="table" w:styleId="TableGrid">
    <w:name w:val="Table Grid"/>
    <w:basedOn w:val="TableNormal"/>
    <w:uiPriority w:val="59"/>
    <w:rsid w:val="00300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924"/>
  </w:style>
  <w:style w:type="paragraph" w:styleId="Footer">
    <w:name w:val="footer"/>
    <w:basedOn w:val="Normal"/>
    <w:link w:val="FooterChar"/>
    <w:uiPriority w:val="99"/>
    <w:unhideWhenUsed/>
    <w:rsid w:val="00483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924"/>
  </w:style>
  <w:style w:type="paragraph" w:styleId="BalloonText">
    <w:name w:val="Balloon Text"/>
    <w:basedOn w:val="Normal"/>
    <w:link w:val="BalloonTextChar"/>
    <w:uiPriority w:val="99"/>
    <w:semiHidden/>
    <w:unhideWhenUsed/>
    <w:rsid w:val="00483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924"/>
    <w:rPr>
      <w:rFonts w:ascii="Tahoma" w:hAnsi="Tahoma" w:cs="Tahoma"/>
      <w:sz w:val="16"/>
      <w:szCs w:val="16"/>
    </w:rPr>
  </w:style>
  <w:style w:type="paragraph" w:styleId="FootnoteText">
    <w:name w:val="footnote text"/>
    <w:basedOn w:val="Normal"/>
    <w:link w:val="FootnoteTextChar"/>
    <w:uiPriority w:val="99"/>
    <w:semiHidden/>
    <w:unhideWhenUsed/>
    <w:rsid w:val="00E773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3FE"/>
    <w:rPr>
      <w:sz w:val="20"/>
      <w:szCs w:val="20"/>
    </w:rPr>
  </w:style>
  <w:style w:type="character" w:styleId="FootnoteReference">
    <w:name w:val="footnote reference"/>
    <w:basedOn w:val="DefaultParagraphFont"/>
    <w:uiPriority w:val="99"/>
    <w:semiHidden/>
    <w:unhideWhenUsed/>
    <w:rsid w:val="00E773FE"/>
    <w:rPr>
      <w:vertAlign w:val="superscript"/>
    </w:rPr>
  </w:style>
  <w:style w:type="character" w:styleId="LineNumber">
    <w:name w:val="line number"/>
    <w:basedOn w:val="DefaultParagraphFont"/>
    <w:uiPriority w:val="99"/>
    <w:semiHidden/>
    <w:unhideWhenUsed/>
    <w:rsid w:val="00EB30C4"/>
  </w:style>
  <w:style w:type="paragraph" w:styleId="ListParagraph">
    <w:name w:val="List Paragraph"/>
    <w:basedOn w:val="Normal"/>
    <w:uiPriority w:val="34"/>
    <w:qFormat/>
    <w:rsid w:val="0073212F"/>
    <w:pPr>
      <w:ind w:left="720"/>
      <w:contextualSpacing/>
    </w:pPr>
  </w:style>
  <w:style w:type="table" w:styleId="TableGrid">
    <w:name w:val="Table Grid"/>
    <w:basedOn w:val="TableNormal"/>
    <w:uiPriority w:val="59"/>
    <w:rsid w:val="00300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74A5D-17C0-4F27-83E9-730909A5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dc:creator>
  <cp:lastModifiedBy>NEVILLE</cp:lastModifiedBy>
  <cp:revision>4</cp:revision>
  <cp:lastPrinted>2014-03-10T10:21:00Z</cp:lastPrinted>
  <dcterms:created xsi:type="dcterms:W3CDTF">2014-03-10T10:09:00Z</dcterms:created>
  <dcterms:modified xsi:type="dcterms:W3CDTF">2014-03-10T11:31:00Z</dcterms:modified>
</cp:coreProperties>
</file>